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73A77" w14:textId="2FBAA783" w:rsidR="00E73012" w:rsidRPr="00B11281" w:rsidRDefault="00B11281" w:rsidP="00796654">
      <w:pPr>
        <w:spacing w:line="480" w:lineRule="auto"/>
        <w:jc w:val="center"/>
        <w:textAlignment w:val="baseline"/>
        <w:rPr>
          <w:rFonts w:ascii="Book Antiqua" w:eastAsia="Courier New" w:hAnsi="Book Antiqua" w:cs="Arial"/>
          <w:b/>
          <w:i/>
          <w:sz w:val="44"/>
          <w:szCs w:val="44"/>
        </w:rPr>
      </w:pPr>
      <w:r w:rsidRPr="00B11281">
        <w:rPr>
          <w:rFonts w:ascii="Book Antiqua" w:eastAsia="Courier New" w:hAnsi="Book Antiqua" w:cs="Arial"/>
          <w:b/>
          <w:i/>
          <w:sz w:val="44"/>
          <w:szCs w:val="44"/>
        </w:rPr>
        <w:t>Broadband Deploy</w:t>
      </w:r>
      <w:bookmarkStart w:id="0" w:name="_GoBack"/>
      <w:bookmarkEnd w:id="0"/>
      <w:r w:rsidRPr="00B11281">
        <w:rPr>
          <w:rFonts w:ascii="Book Antiqua" w:eastAsia="Courier New" w:hAnsi="Book Antiqua" w:cs="Arial"/>
          <w:b/>
          <w:i/>
          <w:sz w:val="44"/>
          <w:szCs w:val="44"/>
        </w:rPr>
        <w:t xml:space="preserve">ment Advisory Committee </w:t>
      </w:r>
    </w:p>
    <w:p w14:paraId="783F9EF2" w14:textId="77777777" w:rsidR="00B11281" w:rsidRDefault="00B11281" w:rsidP="00796654">
      <w:pPr>
        <w:spacing w:line="480" w:lineRule="auto"/>
        <w:jc w:val="center"/>
        <w:textAlignment w:val="baseline"/>
        <w:rPr>
          <w:rFonts w:ascii="Book Antiqua" w:eastAsia="Courier New" w:hAnsi="Book Antiqua" w:cs="Arial"/>
          <w:b/>
          <w:i/>
          <w:sz w:val="36"/>
          <w:szCs w:val="36"/>
        </w:rPr>
      </w:pPr>
    </w:p>
    <w:p w14:paraId="3E02E637" w14:textId="0B4D36AF" w:rsidR="00796654" w:rsidRPr="00D36280" w:rsidRDefault="00B11281" w:rsidP="00D36280">
      <w:pPr>
        <w:spacing w:line="480" w:lineRule="auto"/>
        <w:jc w:val="center"/>
        <w:textAlignment w:val="baseline"/>
        <w:rPr>
          <w:rFonts w:ascii="Book Antiqua" w:eastAsia="Courier New" w:hAnsi="Book Antiqua" w:cs="Arial"/>
          <w:b/>
          <w:i/>
          <w:sz w:val="48"/>
          <w:szCs w:val="48"/>
        </w:rPr>
        <w:sectPr w:rsidR="00796654" w:rsidRPr="00D36280" w:rsidSect="00796654">
          <w:headerReference w:type="even" r:id="rId11"/>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vAlign w:val="center"/>
          <w:docGrid w:linePitch="360"/>
        </w:sectPr>
      </w:pPr>
      <w:r w:rsidRPr="00B11281">
        <w:rPr>
          <w:rFonts w:ascii="Book Antiqua" w:eastAsia="Courier New" w:hAnsi="Book Antiqua" w:cs="Arial"/>
          <w:b/>
          <w:i/>
          <w:sz w:val="48"/>
          <w:szCs w:val="48"/>
        </w:rPr>
        <w:t>Model Code for States</w:t>
      </w:r>
    </w:p>
    <w:p w14:paraId="22A6B2B0" w14:textId="2C37892E" w:rsidR="00D36280" w:rsidRPr="00D36280" w:rsidRDefault="00D36280" w:rsidP="00D36280">
      <w:pPr>
        <w:rPr>
          <w:rFonts w:ascii="Times New Roman" w:hAnsi="Times New Roman" w:cs="Times New Roman"/>
          <w:b/>
          <w:sz w:val="28"/>
          <w:szCs w:val="28"/>
          <w:u w:val="single"/>
        </w:rPr>
      </w:pPr>
      <w:r w:rsidRPr="00313771">
        <w:rPr>
          <w:rFonts w:ascii="Times New Roman" w:hAnsi="Times New Roman" w:cs="Times New Roman"/>
          <w:b/>
          <w:sz w:val="28"/>
          <w:szCs w:val="28"/>
          <w:u w:val="single"/>
        </w:rPr>
        <w:lastRenderedPageBreak/>
        <w:t>Introduction to Model State Code document submission</w:t>
      </w:r>
    </w:p>
    <w:p w14:paraId="7021CFC5" w14:textId="77777777" w:rsidR="00D36280" w:rsidRPr="00313771" w:rsidRDefault="00D36280" w:rsidP="00D36280">
      <w:pPr>
        <w:rPr>
          <w:rFonts w:ascii="Times New Roman" w:hAnsi="Times New Roman" w:cs="Times New Roman"/>
          <w:sz w:val="28"/>
          <w:szCs w:val="28"/>
        </w:rPr>
      </w:pPr>
    </w:p>
    <w:p w14:paraId="5C2C9D7E" w14:textId="5E06CE47" w:rsidR="00D36280" w:rsidRPr="00FF13A2" w:rsidRDefault="00D36280" w:rsidP="00D36280">
      <w:pPr>
        <w:rPr>
          <w:rFonts w:ascii="Book Antiqua" w:hAnsi="Book Antiqua" w:cs="Times New Roman"/>
          <w:sz w:val="24"/>
          <w:szCs w:val="24"/>
        </w:rPr>
      </w:pPr>
      <w:r w:rsidRPr="00FF13A2">
        <w:rPr>
          <w:rFonts w:ascii="Book Antiqua" w:hAnsi="Book Antiqua" w:cs="Times New Roman"/>
          <w:sz w:val="24"/>
          <w:szCs w:val="24"/>
        </w:rPr>
        <w:t xml:space="preserve">The Model State Code Working Group </w:t>
      </w:r>
      <w:r w:rsidR="00D050EC">
        <w:rPr>
          <w:rFonts w:ascii="Book Antiqua" w:hAnsi="Book Antiqua" w:cs="Times New Roman"/>
          <w:sz w:val="24"/>
          <w:szCs w:val="24"/>
        </w:rPr>
        <w:t>is conducting</w:t>
      </w:r>
      <w:r w:rsidRPr="00FF13A2">
        <w:rPr>
          <w:rFonts w:ascii="Book Antiqua" w:hAnsi="Book Antiqua" w:cs="Times New Roman"/>
          <w:sz w:val="24"/>
          <w:szCs w:val="24"/>
        </w:rPr>
        <w:t xml:space="preserve"> its work through three Sub-Committees:  </w:t>
      </w:r>
      <w:r w:rsidR="00B2202F">
        <w:rPr>
          <w:rFonts w:ascii="Book Antiqua" w:hAnsi="Book Antiqua" w:cs="Times New Roman"/>
          <w:sz w:val="24"/>
          <w:szCs w:val="24"/>
        </w:rPr>
        <w:t>State-wide Franchise,</w:t>
      </w:r>
      <w:r w:rsidR="00D050EC">
        <w:rPr>
          <w:rFonts w:ascii="Book Antiqua" w:hAnsi="Book Antiqua" w:cs="Times New Roman"/>
          <w:sz w:val="24"/>
          <w:szCs w:val="24"/>
        </w:rPr>
        <w:t xml:space="preserve"> chaired by Allen Bell,</w:t>
      </w:r>
      <w:r w:rsidR="00B2202F">
        <w:rPr>
          <w:rFonts w:ascii="Book Antiqua" w:hAnsi="Book Antiqua" w:cs="Times New Roman"/>
          <w:sz w:val="24"/>
          <w:szCs w:val="24"/>
        </w:rPr>
        <w:t xml:space="preserve"> Standardization,</w:t>
      </w:r>
      <w:r w:rsidRPr="00FF13A2">
        <w:rPr>
          <w:rFonts w:ascii="Book Antiqua" w:hAnsi="Book Antiqua" w:cs="Times New Roman"/>
          <w:sz w:val="24"/>
          <w:szCs w:val="24"/>
        </w:rPr>
        <w:t xml:space="preserve"> </w:t>
      </w:r>
      <w:r w:rsidR="00D050EC">
        <w:rPr>
          <w:rFonts w:ascii="Book Antiqua" w:hAnsi="Book Antiqua" w:cs="Times New Roman"/>
          <w:sz w:val="24"/>
          <w:szCs w:val="24"/>
        </w:rPr>
        <w:t xml:space="preserve">chaired by Heather Gold, </w:t>
      </w:r>
      <w:r w:rsidRPr="00FF13A2">
        <w:rPr>
          <w:rFonts w:ascii="Book Antiqua" w:hAnsi="Book Antiqua" w:cs="Times New Roman"/>
          <w:sz w:val="24"/>
          <w:szCs w:val="24"/>
        </w:rPr>
        <w:t>and Rural Deployment</w:t>
      </w:r>
      <w:r w:rsidR="00D050EC">
        <w:rPr>
          <w:rFonts w:ascii="Book Antiqua" w:hAnsi="Book Antiqua" w:cs="Times New Roman"/>
          <w:sz w:val="24"/>
          <w:szCs w:val="24"/>
        </w:rPr>
        <w:t>, chaired by Marty Yudkovitz, all working independently, but coordinated via the Working Group’s Vice-Chair, Karen Charles Peterson</w:t>
      </w:r>
      <w:r w:rsidRPr="00FF13A2">
        <w:rPr>
          <w:rFonts w:ascii="Book Antiqua" w:hAnsi="Book Antiqua" w:cs="Times New Roman"/>
          <w:sz w:val="24"/>
          <w:szCs w:val="24"/>
        </w:rPr>
        <w:t xml:space="preserve">.  The documents below consist of the </w:t>
      </w:r>
      <w:r w:rsidRPr="00DA50EA">
        <w:rPr>
          <w:rFonts w:ascii="Book Antiqua" w:hAnsi="Book Antiqua" w:cs="Times New Roman"/>
          <w:b/>
          <w:sz w:val="24"/>
          <w:szCs w:val="24"/>
        </w:rPr>
        <w:t>draft work product</w:t>
      </w:r>
      <w:r w:rsidRPr="00FF13A2">
        <w:rPr>
          <w:rFonts w:ascii="Book Antiqua" w:hAnsi="Book Antiqua" w:cs="Times New Roman"/>
          <w:sz w:val="24"/>
          <w:szCs w:val="24"/>
        </w:rPr>
        <w:t xml:space="preserve"> of each of these three Sub-Committees.  </w:t>
      </w:r>
    </w:p>
    <w:p w14:paraId="36A2DE64" w14:textId="77777777" w:rsidR="00D36280" w:rsidRPr="00FF13A2" w:rsidRDefault="00D36280" w:rsidP="00D36280">
      <w:pPr>
        <w:rPr>
          <w:rFonts w:ascii="Book Antiqua" w:hAnsi="Book Antiqua" w:cs="Times New Roman"/>
          <w:sz w:val="24"/>
          <w:szCs w:val="24"/>
        </w:rPr>
      </w:pPr>
    </w:p>
    <w:p w14:paraId="213A6039" w14:textId="4BD08987" w:rsidR="00D36280" w:rsidRPr="00FF13A2" w:rsidRDefault="00B2202F" w:rsidP="00D36280">
      <w:pPr>
        <w:rPr>
          <w:rFonts w:ascii="Book Antiqua" w:hAnsi="Book Antiqua" w:cs="Times New Roman"/>
          <w:sz w:val="24"/>
          <w:szCs w:val="24"/>
        </w:rPr>
      </w:pPr>
      <w:r w:rsidRPr="00DA50EA">
        <w:rPr>
          <w:rFonts w:ascii="Book Antiqua" w:hAnsi="Book Antiqua" w:cs="Times New Roman"/>
          <w:sz w:val="24"/>
          <w:szCs w:val="24"/>
        </w:rPr>
        <w:t>Except where watermarked as “Vote Item,”</w:t>
      </w:r>
      <w:r>
        <w:rPr>
          <w:rFonts w:ascii="Book Antiqua" w:hAnsi="Book Antiqua" w:cs="Times New Roman"/>
          <w:sz w:val="24"/>
          <w:szCs w:val="24"/>
        </w:rPr>
        <w:t xml:space="preserve"> this</w:t>
      </w:r>
      <w:r w:rsidR="00D36280" w:rsidRPr="00FF13A2">
        <w:rPr>
          <w:rFonts w:ascii="Book Antiqua" w:hAnsi="Book Antiqua" w:cs="Times New Roman"/>
          <w:sz w:val="24"/>
          <w:szCs w:val="24"/>
        </w:rPr>
        <w:t xml:space="preserve"> Discussion </w:t>
      </w:r>
      <w:r>
        <w:rPr>
          <w:rFonts w:ascii="Book Antiqua" w:hAnsi="Book Antiqua" w:cs="Times New Roman"/>
          <w:sz w:val="24"/>
          <w:szCs w:val="24"/>
        </w:rPr>
        <w:t>Draft is</w:t>
      </w:r>
      <w:r w:rsidR="00D36280" w:rsidRPr="00FF13A2">
        <w:rPr>
          <w:rFonts w:ascii="Book Antiqua" w:hAnsi="Book Antiqua" w:cs="Times New Roman"/>
          <w:sz w:val="24"/>
          <w:szCs w:val="24"/>
        </w:rPr>
        <w:t xml:space="preserve"> NOT final work product and </w:t>
      </w:r>
      <w:r>
        <w:rPr>
          <w:rFonts w:ascii="Book Antiqua" w:hAnsi="Book Antiqua" w:cs="Times New Roman"/>
          <w:sz w:val="24"/>
          <w:szCs w:val="24"/>
        </w:rPr>
        <w:t>is</w:t>
      </w:r>
      <w:r w:rsidR="00D36280" w:rsidRPr="00FF13A2">
        <w:rPr>
          <w:rFonts w:ascii="Book Antiqua" w:hAnsi="Book Antiqua" w:cs="Times New Roman"/>
          <w:sz w:val="24"/>
          <w:szCs w:val="24"/>
        </w:rPr>
        <w:t xml:space="preserve"> presented to the BDAC with the following caveats:</w:t>
      </w:r>
    </w:p>
    <w:p w14:paraId="578A1F88" w14:textId="77777777" w:rsidR="00D36280" w:rsidRPr="00FF13A2" w:rsidRDefault="00D36280" w:rsidP="00D36280">
      <w:pPr>
        <w:rPr>
          <w:rFonts w:ascii="Book Antiqua" w:hAnsi="Book Antiqua" w:cs="Times New Roman"/>
          <w:sz w:val="24"/>
          <w:szCs w:val="24"/>
        </w:rPr>
      </w:pPr>
    </w:p>
    <w:p w14:paraId="68E8806B" w14:textId="77777777" w:rsidR="00D36280" w:rsidRPr="00FF13A2" w:rsidRDefault="00D36280" w:rsidP="007A5826">
      <w:pPr>
        <w:pStyle w:val="ListParagraph"/>
        <w:numPr>
          <w:ilvl w:val="0"/>
          <w:numId w:val="44"/>
        </w:numPr>
        <w:spacing w:after="0"/>
        <w:contextualSpacing/>
        <w:jc w:val="left"/>
        <w:rPr>
          <w:rFonts w:ascii="Book Antiqua" w:hAnsi="Book Antiqua" w:cs="Times New Roman"/>
          <w:sz w:val="24"/>
          <w:szCs w:val="24"/>
        </w:rPr>
      </w:pPr>
      <w:r w:rsidRPr="00FF13A2">
        <w:rPr>
          <w:rFonts w:ascii="Book Antiqua" w:hAnsi="Book Antiqua" w:cs="Times New Roman"/>
          <w:sz w:val="24"/>
          <w:szCs w:val="24"/>
        </w:rPr>
        <w:t>These working drafts include language and provisions that are still under discussion both within the Sub-Committees and within the overall Model Code For States Working Group, with issues remaining that have yet to be addressed and resolved;</w:t>
      </w:r>
    </w:p>
    <w:p w14:paraId="3A9364CF" w14:textId="77777777" w:rsidR="00D36280" w:rsidRPr="00FF13A2" w:rsidRDefault="00D36280" w:rsidP="00D36280">
      <w:pPr>
        <w:rPr>
          <w:rFonts w:ascii="Book Antiqua" w:hAnsi="Book Antiqua" w:cs="Times New Roman"/>
          <w:sz w:val="24"/>
          <w:szCs w:val="24"/>
        </w:rPr>
      </w:pPr>
    </w:p>
    <w:p w14:paraId="438F2E2B" w14:textId="77777777" w:rsidR="00D36280" w:rsidRPr="00FF13A2" w:rsidRDefault="00D36280" w:rsidP="007A5826">
      <w:pPr>
        <w:pStyle w:val="ListParagraph"/>
        <w:numPr>
          <w:ilvl w:val="0"/>
          <w:numId w:val="44"/>
        </w:numPr>
        <w:spacing w:after="0"/>
        <w:contextualSpacing/>
        <w:jc w:val="left"/>
        <w:rPr>
          <w:rFonts w:ascii="Book Antiqua" w:hAnsi="Book Antiqua" w:cs="Times New Roman"/>
          <w:sz w:val="24"/>
          <w:szCs w:val="24"/>
        </w:rPr>
      </w:pPr>
      <w:r w:rsidRPr="00FF13A2">
        <w:rPr>
          <w:rFonts w:ascii="Book Antiqua" w:hAnsi="Book Antiqua" w:cs="Times New Roman"/>
          <w:sz w:val="24"/>
          <w:szCs w:val="24"/>
        </w:rPr>
        <w:t>The three Sub-Committee working drafts have yet to be reconciled with each other and may contain conflicting or not fully coordinated recommendations;</w:t>
      </w:r>
    </w:p>
    <w:p w14:paraId="66EB00B5" w14:textId="77777777" w:rsidR="00D36280" w:rsidRPr="00FF13A2" w:rsidRDefault="00D36280" w:rsidP="00D36280">
      <w:pPr>
        <w:rPr>
          <w:rFonts w:ascii="Book Antiqua" w:hAnsi="Book Antiqua" w:cs="Times New Roman"/>
          <w:sz w:val="24"/>
          <w:szCs w:val="24"/>
        </w:rPr>
      </w:pPr>
    </w:p>
    <w:p w14:paraId="60871ED5" w14:textId="77777777" w:rsidR="00D36280" w:rsidRDefault="00D36280" w:rsidP="007A5826">
      <w:pPr>
        <w:pStyle w:val="ListParagraph"/>
        <w:numPr>
          <w:ilvl w:val="0"/>
          <w:numId w:val="44"/>
        </w:numPr>
        <w:spacing w:after="0"/>
        <w:contextualSpacing/>
        <w:jc w:val="left"/>
        <w:rPr>
          <w:rFonts w:ascii="Book Antiqua" w:hAnsi="Book Antiqua" w:cs="Times New Roman"/>
          <w:sz w:val="24"/>
          <w:szCs w:val="24"/>
        </w:rPr>
      </w:pPr>
      <w:r w:rsidRPr="00FF13A2">
        <w:rPr>
          <w:rFonts w:ascii="Book Antiqua" w:hAnsi="Book Antiqua" w:cs="Times New Roman"/>
          <w:sz w:val="24"/>
          <w:szCs w:val="24"/>
        </w:rPr>
        <w:t>The drafts represent a consensus of the Sub-Committees, but not a unanimous approval.</w:t>
      </w:r>
    </w:p>
    <w:p w14:paraId="12F45A4D" w14:textId="77777777" w:rsidR="00B2202F" w:rsidRPr="00B2202F" w:rsidRDefault="00B2202F" w:rsidP="00B2202F">
      <w:pPr>
        <w:spacing w:after="0"/>
        <w:contextualSpacing/>
        <w:jc w:val="left"/>
        <w:rPr>
          <w:rFonts w:ascii="Book Antiqua" w:hAnsi="Book Antiqua" w:cs="Times New Roman"/>
          <w:sz w:val="24"/>
          <w:szCs w:val="24"/>
        </w:rPr>
      </w:pPr>
    </w:p>
    <w:p w14:paraId="1A38DFF4" w14:textId="3D400E66" w:rsidR="00B2202F" w:rsidRPr="00DA50EA" w:rsidRDefault="00B2202F" w:rsidP="00B2202F">
      <w:pPr>
        <w:pStyle w:val="ListParagraph"/>
        <w:numPr>
          <w:ilvl w:val="0"/>
          <w:numId w:val="44"/>
        </w:numPr>
        <w:spacing w:after="0"/>
        <w:contextualSpacing/>
        <w:jc w:val="left"/>
        <w:rPr>
          <w:rFonts w:ascii="Book Antiqua" w:hAnsi="Book Antiqua" w:cs="Times New Roman"/>
          <w:sz w:val="24"/>
          <w:szCs w:val="24"/>
        </w:rPr>
      </w:pPr>
      <w:r>
        <w:rPr>
          <w:rFonts w:ascii="Book Antiqua" w:hAnsi="Book Antiqua" w:cs="Times New Roman"/>
          <w:sz w:val="24"/>
          <w:szCs w:val="24"/>
        </w:rPr>
        <w:t xml:space="preserve"> </w:t>
      </w:r>
      <w:r w:rsidRPr="00DA50EA">
        <w:rPr>
          <w:rFonts w:ascii="Book Antiqua" w:hAnsi="Book Antiqua" w:cs="Times New Roman"/>
          <w:sz w:val="24"/>
          <w:szCs w:val="24"/>
        </w:rPr>
        <w:t>Additional provisions may be added prior to submission of the final document.</w:t>
      </w:r>
    </w:p>
    <w:p w14:paraId="5D7531C6" w14:textId="77777777" w:rsidR="00B2202F" w:rsidRPr="00B2202F" w:rsidRDefault="00B2202F" w:rsidP="00B2202F">
      <w:pPr>
        <w:spacing w:after="0"/>
        <w:contextualSpacing/>
        <w:jc w:val="left"/>
        <w:rPr>
          <w:rFonts w:ascii="Book Antiqua" w:hAnsi="Book Antiqua" w:cs="Times New Roman"/>
          <w:sz w:val="24"/>
          <w:szCs w:val="24"/>
        </w:rPr>
      </w:pPr>
    </w:p>
    <w:p w14:paraId="6A5AECEC" w14:textId="030D063D" w:rsidR="00B2202F" w:rsidRPr="00DA50EA" w:rsidRDefault="00B2202F" w:rsidP="00B2202F">
      <w:pPr>
        <w:pStyle w:val="ListParagraph"/>
        <w:numPr>
          <w:ilvl w:val="0"/>
          <w:numId w:val="44"/>
        </w:numPr>
        <w:spacing w:after="0"/>
        <w:contextualSpacing/>
        <w:jc w:val="left"/>
        <w:rPr>
          <w:rFonts w:ascii="Book Antiqua" w:hAnsi="Book Antiqua" w:cs="Times New Roman"/>
          <w:sz w:val="24"/>
          <w:szCs w:val="24"/>
        </w:rPr>
      </w:pPr>
      <w:r w:rsidRPr="00DA50EA">
        <w:rPr>
          <w:rFonts w:ascii="Book Antiqua" w:hAnsi="Book Antiqua" w:cs="Times New Roman"/>
          <w:sz w:val="24"/>
          <w:szCs w:val="24"/>
        </w:rPr>
        <w:t>Some items noted herein may be removed prior to submission of the final document.</w:t>
      </w:r>
    </w:p>
    <w:p w14:paraId="25B5038A" w14:textId="77777777" w:rsidR="00B2202F" w:rsidRPr="00B2202F" w:rsidRDefault="00B2202F" w:rsidP="00B2202F">
      <w:pPr>
        <w:spacing w:after="0"/>
        <w:contextualSpacing/>
        <w:jc w:val="left"/>
        <w:rPr>
          <w:rFonts w:ascii="Book Antiqua" w:hAnsi="Book Antiqua" w:cs="Times New Roman"/>
          <w:sz w:val="24"/>
          <w:szCs w:val="24"/>
        </w:rPr>
      </w:pPr>
    </w:p>
    <w:p w14:paraId="6F5DF857" w14:textId="77777777" w:rsidR="00B2202F" w:rsidRPr="00B2202F" w:rsidRDefault="00B2202F" w:rsidP="00B2202F">
      <w:pPr>
        <w:spacing w:after="0"/>
        <w:contextualSpacing/>
        <w:jc w:val="left"/>
        <w:rPr>
          <w:rFonts w:ascii="Book Antiqua" w:hAnsi="Book Antiqua" w:cs="Times New Roman"/>
          <w:sz w:val="24"/>
          <w:szCs w:val="24"/>
        </w:rPr>
      </w:pPr>
    </w:p>
    <w:p w14:paraId="3AB6AD9E" w14:textId="77777777" w:rsidR="00D36280" w:rsidRPr="00FF13A2" w:rsidRDefault="00D36280" w:rsidP="00D36280">
      <w:pPr>
        <w:rPr>
          <w:rFonts w:ascii="Book Antiqua" w:hAnsi="Book Antiqua" w:cs="Times New Roman"/>
          <w:sz w:val="24"/>
          <w:szCs w:val="24"/>
        </w:rPr>
      </w:pPr>
    </w:p>
    <w:p w14:paraId="6B3E9057" w14:textId="46246EE8" w:rsidR="00D36280" w:rsidRPr="00FF13A2" w:rsidRDefault="00D36280" w:rsidP="00D36280">
      <w:pPr>
        <w:rPr>
          <w:rFonts w:ascii="Book Antiqua" w:hAnsi="Book Antiqua" w:cs="Times New Roman"/>
          <w:sz w:val="24"/>
          <w:szCs w:val="24"/>
        </w:rPr>
      </w:pPr>
      <w:r w:rsidRPr="00FF13A2">
        <w:rPr>
          <w:rFonts w:ascii="Book Antiqua" w:hAnsi="Book Antiqua" w:cs="Times New Roman"/>
          <w:sz w:val="24"/>
          <w:szCs w:val="24"/>
        </w:rPr>
        <w:t>It is anticipated that the State Model Code Working Group will reconcile these recommendation</w:t>
      </w:r>
      <w:r w:rsidR="00D050EC">
        <w:rPr>
          <w:rFonts w:ascii="Book Antiqua" w:hAnsi="Book Antiqua" w:cs="Times New Roman"/>
          <w:sz w:val="24"/>
          <w:szCs w:val="24"/>
        </w:rPr>
        <w:t xml:space="preserve">s, make any additions, deletions, or other adjustments as it deems </w:t>
      </w:r>
      <w:r w:rsidR="00A26FB3">
        <w:rPr>
          <w:rFonts w:ascii="Book Antiqua" w:hAnsi="Book Antiqua" w:cs="Times New Roman"/>
          <w:sz w:val="24"/>
          <w:szCs w:val="24"/>
        </w:rPr>
        <w:t xml:space="preserve">appropriate and </w:t>
      </w:r>
      <w:r w:rsidR="00D050EC">
        <w:rPr>
          <w:rFonts w:ascii="Book Antiqua" w:hAnsi="Book Antiqua" w:cs="Times New Roman"/>
          <w:sz w:val="24"/>
          <w:szCs w:val="24"/>
        </w:rPr>
        <w:t>necessary</w:t>
      </w:r>
      <w:r w:rsidRPr="00FF13A2">
        <w:rPr>
          <w:rFonts w:ascii="Book Antiqua" w:hAnsi="Book Antiqua" w:cs="Times New Roman"/>
          <w:sz w:val="24"/>
          <w:szCs w:val="24"/>
        </w:rPr>
        <w:t xml:space="preserve"> and will finalize its work product prior to the January meeting of the BDAC.</w:t>
      </w:r>
    </w:p>
    <w:p w14:paraId="25748B3A" w14:textId="4EF1637C" w:rsidR="00D36280" w:rsidRPr="00D36280" w:rsidRDefault="00D36280" w:rsidP="00D36280">
      <w:pPr>
        <w:rPr>
          <w:rFonts w:ascii="Book Antiqua" w:hAnsi="Book Antiqua" w:cs="Times New Roman"/>
          <w:sz w:val="24"/>
          <w:szCs w:val="24"/>
        </w:rPr>
      </w:pPr>
    </w:p>
    <w:p w14:paraId="5BFAB318" w14:textId="22FD6888" w:rsidR="00383C75" w:rsidRPr="00A53CEE" w:rsidRDefault="00383C75" w:rsidP="00322608">
      <w:pPr>
        <w:shd w:val="clear" w:color="auto" w:fill="FFFFFF"/>
        <w:rPr>
          <w:rFonts w:ascii="Book Antiqua" w:eastAsia="Times New Roman" w:hAnsi="Book Antiqua" w:cs="Times New Roman"/>
          <w:i/>
          <w:color w:val="000000"/>
          <w:sz w:val="24"/>
          <w:szCs w:val="24"/>
        </w:rPr>
        <w:sectPr w:rsidR="00383C75" w:rsidRPr="00A53CEE" w:rsidSect="00A53CEE">
          <w:pgSz w:w="11906" w:h="16838"/>
          <w:pgMar w:top="1440" w:right="1440" w:bottom="1440" w:left="1440" w:header="708" w:footer="708" w:gutter="0"/>
          <w:cols w:space="708"/>
          <w:titlePg/>
          <w:docGrid w:linePitch="360"/>
        </w:sectPr>
      </w:pPr>
    </w:p>
    <w:p w14:paraId="71189138" w14:textId="77777777" w:rsidR="00D36280" w:rsidRPr="0071131B" w:rsidRDefault="00D36280" w:rsidP="00D36280">
      <w:pPr>
        <w:rPr>
          <w:rFonts w:ascii="Book Antiqua" w:hAnsi="Book Antiqua" w:cstheme="minorHAnsi"/>
          <w:b/>
          <w:sz w:val="24"/>
          <w:szCs w:val="24"/>
        </w:rPr>
      </w:pPr>
      <w:r w:rsidRPr="0071131B">
        <w:rPr>
          <w:rFonts w:ascii="Book Antiqua" w:hAnsi="Book Antiqua" w:cstheme="minorHAnsi"/>
          <w:b/>
          <w:sz w:val="24"/>
          <w:szCs w:val="24"/>
        </w:rPr>
        <w:lastRenderedPageBreak/>
        <w:t>Model State Code</w:t>
      </w:r>
    </w:p>
    <w:p w14:paraId="568803D5" w14:textId="77777777" w:rsidR="00D36280" w:rsidRPr="0071131B" w:rsidRDefault="00D36280" w:rsidP="00D36280">
      <w:pPr>
        <w:pStyle w:val="ListParagraph"/>
        <w:numPr>
          <w:ilvl w:val="0"/>
          <w:numId w:val="15"/>
        </w:numPr>
        <w:spacing w:line="259" w:lineRule="auto"/>
        <w:jc w:val="left"/>
        <w:rPr>
          <w:rFonts w:ascii="Book Antiqua" w:hAnsi="Book Antiqua" w:cstheme="minorHAnsi"/>
          <w:sz w:val="24"/>
          <w:szCs w:val="24"/>
        </w:rPr>
      </w:pPr>
      <w:r w:rsidRPr="0071131B">
        <w:rPr>
          <w:rFonts w:ascii="Book Antiqua" w:hAnsi="Book Antiqua" w:cstheme="minorHAnsi"/>
          <w:sz w:val="24"/>
          <w:szCs w:val="24"/>
        </w:rPr>
        <w:t>Short Title.</w:t>
      </w:r>
    </w:p>
    <w:p w14:paraId="3B07F133" w14:textId="77777777" w:rsidR="00D36280" w:rsidRPr="0071131B" w:rsidRDefault="00D36280" w:rsidP="00D36280">
      <w:pPr>
        <w:spacing w:after="240"/>
        <w:ind w:firstLine="360"/>
        <w:rPr>
          <w:rFonts w:ascii="Book Antiqua" w:hAnsi="Book Antiqua" w:cstheme="minorHAnsi"/>
          <w:sz w:val="24"/>
          <w:szCs w:val="24"/>
        </w:rPr>
      </w:pPr>
      <w:r w:rsidRPr="0071131B">
        <w:rPr>
          <w:rFonts w:ascii="Book Antiqua" w:hAnsi="Book Antiqua" w:cstheme="minorHAnsi"/>
          <w:sz w:val="24"/>
          <w:szCs w:val="24"/>
        </w:rPr>
        <w:t>The Title of this Act shall be the State Broadband Deployment Act.</w:t>
      </w:r>
    </w:p>
    <w:p w14:paraId="3ABCFDCE" w14:textId="77777777" w:rsidR="00D36280" w:rsidRPr="0071131B" w:rsidRDefault="00D36280" w:rsidP="00D36280">
      <w:pPr>
        <w:pStyle w:val="NoSpacing"/>
        <w:rPr>
          <w:rFonts w:ascii="Book Antiqua" w:hAnsi="Book Antiqua"/>
          <w:sz w:val="24"/>
          <w:szCs w:val="24"/>
        </w:rPr>
      </w:pPr>
    </w:p>
    <w:p w14:paraId="7F619E3A" w14:textId="77777777" w:rsidR="00D36280" w:rsidRPr="0071131B" w:rsidRDefault="00D36280" w:rsidP="00D36280">
      <w:pPr>
        <w:pStyle w:val="ListParagraph"/>
        <w:numPr>
          <w:ilvl w:val="0"/>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Purpose.</w:t>
      </w:r>
    </w:p>
    <w:p w14:paraId="5F000178" w14:textId="77777777" w:rsidR="00D36280" w:rsidRPr="0071131B" w:rsidRDefault="00D36280" w:rsidP="00D36280">
      <w:pPr>
        <w:pStyle w:val="ListParagraph"/>
        <w:numPr>
          <w:ilvl w:val="1"/>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It is hereby declared to be the public policy of this state to encourage the development and deployment of broadband infrastructure to better serve the public and further industrial economic development in this state. The state recognizes that broadband infrastructure is a necessary foundation for an innovative economy.  To achieve the vision of ubiquitous broadband throughout the state, broadband must be</w:t>
      </w:r>
    </w:p>
    <w:p w14:paraId="1E452FBD" w14:textId="77777777" w:rsidR="00D36280" w:rsidRPr="0071131B" w:rsidRDefault="00D36280" w:rsidP="00D36280">
      <w:pPr>
        <w:pStyle w:val="ListParagraph"/>
        <w:numPr>
          <w:ilvl w:val="2"/>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Available. Broadband should be available to accomplish necessary goals from a technology-neutral perspective;</w:t>
      </w:r>
    </w:p>
    <w:p w14:paraId="5F4522A6" w14:textId="77777777" w:rsidR="00D36280" w:rsidRPr="0071131B" w:rsidRDefault="00D36280" w:rsidP="00D36280">
      <w:pPr>
        <w:pStyle w:val="ListParagraph"/>
        <w:numPr>
          <w:ilvl w:val="2"/>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Affordable. For broadband to be available, it must be both affordable for the consumer to purchase and the provider to offer.  The state understands that what is affordable may differ for different areas of the state; and</w:t>
      </w:r>
    </w:p>
    <w:p w14:paraId="7A4F34F6" w14:textId="77777777" w:rsidR="00D36280" w:rsidRPr="0071131B" w:rsidRDefault="00D36280" w:rsidP="00D36280">
      <w:pPr>
        <w:pStyle w:val="ListParagraph"/>
        <w:numPr>
          <w:ilvl w:val="2"/>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Ample. Broadband is considered ample if it provides enough bandwidth to meet personal, business, educational, and economic development needs and is capable of expansion to meet future needs.</w:t>
      </w:r>
    </w:p>
    <w:p w14:paraId="4BAFA878" w14:textId="77777777" w:rsidR="00D36280" w:rsidRPr="0071131B" w:rsidRDefault="00D36280" w:rsidP="00D36280">
      <w:pPr>
        <w:pStyle w:val="ListParagraph"/>
        <w:numPr>
          <w:ilvl w:val="1"/>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Additionally, the state finds that Broadband is</w:t>
      </w:r>
    </w:p>
    <w:p w14:paraId="2CDEDB09" w14:textId="77777777" w:rsidR="00D36280" w:rsidRPr="0071131B" w:rsidRDefault="00D36280" w:rsidP="00D36280">
      <w:pPr>
        <w:pStyle w:val="ListParagraph"/>
        <w:numPr>
          <w:ilvl w:val="2"/>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Key and vital infrastructure to the State; and</w:t>
      </w:r>
    </w:p>
    <w:p w14:paraId="7C85C122" w14:textId="77777777" w:rsidR="00D36280" w:rsidRPr="0071131B" w:rsidRDefault="00D36280" w:rsidP="00D36280">
      <w:pPr>
        <w:pStyle w:val="ListParagraph"/>
        <w:numPr>
          <w:ilvl w:val="2"/>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Essential to</w:t>
      </w:r>
    </w:p>
    <w:p w14:paraId="324F1F87" w14:textId="77777777" w:rsidR="00D36280" w:rsidRPr="0071131B" w:rsidRDefault="00D36280" w:rsidP="00D36280">
      <w:pPr>
        <w:pStyle w:val="ListParagraph"/>
        <w:numPr>
          <w:ilvl w:val="3"/>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The fundamental activities of an advanced society including education, economic development, health, the pursuit of science and technology, and the conduct of government at all levels; and</w:t>
      </w:r>
    </w:p>
    <w:p w14:paraId="2079405B" w14:textId="77777777" w:rsidR="00D36280" w:rsidRPr="0071131B" w:rsidRDefault="00D36280" w:rsidP="00D36280">
      <w:pPr>
        <w:pStyle w:val="ListParagraph"/>
        <w:numPr>
          <w:ilvl w:val="3"/>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Obtaining economic and educational equality among the different counties and regions of the state;</w:t>
      </w:r>
    </w:p>
    <w:p w14:paraId="66A6B361" w14:textId="77777777" w:rsidR="00D36280" w:rsidRPr="0071131B" w:rsidRDefault="00D36280" w:rsidP="00D36280">
      <w:pPr>
        <w:pStyle w:val="ListParagraph"/>
        <w:numPr>
          <w:ilvl w:val="2"/>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As a key and vital infrastructure:</w:t>
      </w:r>
    </w:p>
    <w:p w14:paraId="243C85A7" w14:textId="77777777" w:rsidR="00D36280" w:rsidRPr="0071131B" w:rsidRDefault="00D36280" w:rsidP="00D36280">
      <w:pPr>
        <w:pStyle w:val="ListParagraph"/>
        <w:numPr>
          <w:ilvl w:val="3"/>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The first phase of the statewide broadband effort must be to make broadband accessible to every individual and organization in the state; and</w:t>
      </w:r>
    </w:p>
    <w:p w14:paraId="40E02359" w14:textId="77777777" w:rsidR="00D36280" w:rsidRPr="0071131B" w:rsidRDefault="00D36280" w:rsidP="00D36280">
      <w:pPr>
        <w:pStyle w:val="ListParagraph"/>
        <w:numPr>
          <w:ilvl w:val="3"/>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 xml:space="preserve">The second phase of the statewide broadband effort must be to establish the state as a leader in the leveraging of </w:t>
      </w:r>
      <w:r w:rsidRPr="0071131B">
        <w:rPr>
          <w:rFonts w:ascii="Book Antiqua" w:hAnsi="Book Antiqua" w:cstheme="minorHAnsi"/>
          <w:sz w:val="24"/>
          <w:szCs w:val="24"/>
        </w:rPr>
        <w:lastRenderedPageBreak/>
        <w:t>broadband in support of the activities essential to an advanced society.</w:t>
      </w:r>
    </w:p>
    <w:p w14:paraId="71B8D257" w14:textId="77777777" w:rsidR="00D36280" w:rsidRPr="0071131B" w:rsidRDefault="00D36280" w:rsidP="00D36280">
      <w:pPr>
        <w:pStyle w:val="ListParagraph"/>
        <w:numPr>
          <w:ilvl w:val="2"/>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The inclusion of broadband in state and county economic development plans should be encouraged.</w:t>
      </w:r>
    </w:p>
    <w:p w14:paraId="5A6A389C" w14:textId="77777777" w:rsidR="00D36280" w:rsidRPr="0071131B" w:rsidRDefault="00D36280" w:rsidP="00D36280">
      <w:pPr>
        <w:pStyle w:val="ListParagraph"/>
        <w:numPr>
          <w:ilvl w:val="1"/>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State activities in support of county economic development plans shall give priority to county economic development plans that include regional broadband collaborations to assist in situations in which counties cannot independently establish broadband.</w:t>
      </w:r>
    </w:p>
    <w:p w14:paraId="380A8CD1" w14:textId="77777777" w:rsidR="00D36280" w:rsidRPr="0071131B" w:rsidRDefault="00D36280" w:rsidP="00D36280">
      <w:pPr>
        <w:pStyle w:val="ListParagraph"/>
        <w:numPr>
          <w:ilvl w:val="1"/>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To achieve the aforestated objectives, it shall be the policy of this State to:</w:t>
      </w:r>
    </w:p>
    <w:p w14:paraId="07C90718" w14:textId="77777777" w:rsidR="00D36280" w:rsidRPr="0071131B" w:rsidRDefault="00D36280" w:rsidP="00D36280">
      <w:pPr>
        <w:pStyle w:val="ListParagraph"/>
        <w:numPr>
          <w:ilvl w:val="2"/>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Promote efforts to attain the highest quality of broadband capabilities in the state and to make high speed communication available to all residents and businesses in the state;</w:t>
      </w:r>
    </w:p>
    <w:p w14:paraId="4621DD0A" w14:textId="77777777" w:rsidR="00D36280" w:rsidRPr="0071131B" w:rsidRDefault="00D36280" w:rsidP="00D36280">
      <w:pPr>
        <w:pStyle w:val="ListParagraph"/>
        <w:numPr>
          <w:ilvl w:val="2"/>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Encourage the continued development and expansion of the broadband infrastructure to accommodate future growth and innovation in the state's economy;</w:t>
      </w:r>
    </w:p>
    <w:p w14:paraId="1C29A0C0" w14:textId="77777777" w:rsidR="00D36280" w:rsidRPr="0071131B" w:rsidRDefault="00D36280" w:rsidP="00D36280">
      <w:pPr>
        <w:pStyle w:val="ListParagraph"/>
        <w:numPr>
          <w:ilvl w:val="2"/>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Facilitate the development of new or innovative business and service ventures in the information industry which will provide employment opportunities for the people of ___________________;</w:t>
      </w:r>
    </w:p>
    <w:p w14:paraId="0408B09B" w14:textId="77777777" w:rsidR="00D36280" w:rsidRPr="0071131B" w:rsidRDefault="00D36280" w:rsidP="00D36280">
      <w:pPr>
        <w:pStyle w:val="ListParagraph"/>
        <w:numPr>
          <w:ilvl w:val="2"/>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Encourage greater cooperation between the public and private sectors in developing, deploying, and maintaining a robust state-wide broadband infrastructure;</w:t>
      </w:r>
    </w:p>
    <w:p w14:paraId="5C6BEF64" w14:textId="77777777" w:rsidR="00D36280" w:rsidRPr="0071131B" w:rsidRDefault="00D36280" w:rsidP="00D36280">
      <w:pPr>
        <w:pStyle w:val="ListParagraph"/>
        <w:numPr>
          <w:ilvl w:val="2"/>
          <w:numId w:val="15"/>
        </w:numPr>
        <w:spacing w:after="120" w:line="259" w:lineRule="auto"/>
        <w:jc w:val="left"/>
        <w:rPr>
          <w:rFonts w:ascii="Book Antiqua" w:hAnsi="Book Antiqua" w:cstheme="minorHAnsi"/>
          <w:sz w:val="24"/>
          <w:szCs w:val="24"/>
        </w:rPr>
      </w:pPr>
      <w:r w:rsidRPr="0071131B">
        <w:rPr>
          <w:rFonts w:ascii="Book Antiqua" w:hAnsi="Book Antiqua" w:cstheme="minorHAnsi"/>
          <w:sz w:val="24"/>
          <w:szCs w:val="24"/>
        </w:rPr>
        <w:t>Eliminate as much as possible any digital divide between urban and rural areas of the state and make access to broadband internet available to all residents and businesses regardless of location, as well as the elimination of, to greatest extent possible, any digital divide across an urban area; and</w:t>
      </w:r>
    </w:p>
    <w:p w14:paraId="33CBBB4D" w14:textId="77777777" w:rsidR="00D36280" w:rsidRPr="0071131B" w:rsidRDefault="00D36280" w:rsidP="00D36280">
      <w:pPr>
        <w:rPr>
          <w:sz w:val="24"/>
          <w:szCs w:val="24"/>
        </w:rPr>
      </w:pPr>
      <w:r w:rsidRPr="0071131B">
        <w:rPr>
          <w:rFonts w:ascii="Book Antiqua" w:hAnsi="Book Antiqua" w:cstheme="minorHAnsi"/>
          <w:sz w:val="24"/>
          <w:szCs w:val="24"/>
        </w:rPr>
        <w:t>Recognize that communication and infrastructure of the various agencies of state government are valuable strategic assets belonging to the people of the state and should be managed accordingly.</w:t>
      </w:r>
    </w:p>
    <w:p w14:paraId="00640436" w14:textId="54BEB387" w:rsidR="00D36280" w:rsidRPr="0071131B" w:rsidRDefault="00D36280">
      <w:pPr>
        <w:spacing w:after="160" w:line="259" w:lineRule="auto"/>
        <w:jc w:val="left"/>
        <w:rPr>
          <w:rFonts w:ascii="Book Antiqua" w:eastAsiaTheme="minorHAnsi" w:hAnsi="Book Antiqua" w:cstheme="minorBidi"/>
          <w:b/>
          <w:sz w:val="24"/>
          <w:szCs w:val="24"/>
          <w:lang w:val="en-US" w:eastAsia="en-US"/>
        </w:rPr>
      </w:pPr>
    </w:p>
    <w:p w14:paraId="26081240" w14:textId="77777777" w:rsidR="00D36280" w:rsidRDefault="00D36280" w:rsidP="00D36280">
      <w:pPr>
        <w:pStyle w:val="BodyText"/>
        <w:spacing w:after="0"/>
        <w:ind w:firstLine="0"/>
        <w:jc w:val="center"/>
        <w:rPr>
          <w:rFonts w:ascii="Book Antiqua" w:hAnsi="Book Antiqua"/>
          <w:b/>
          <w:sz w:val="48"/>
          <w:szCs w:val="48"/>
        </w:rPr>
      </w:pPr>
    </w:p>
    <w:p w14:paraId="3F60ADF4" w14:textId="77777777" w:rsidR="00383C75" w:rsidRDefault="00D36280">
      <w:pPr>
        <w:spacing w:after="160" w:line="259" w:lineRule="auto"/>
        <w:jc w:val="left"/>
        <w:rPr>
          <w:rFonts w:ascii="Book Antiqua" w:hAnsi="Book Antiqua"/>
          <w:b/>
          <w:sz w:val="48"/>
          <w:szCs w:val="48"/>
        </w:rPr>
        <w:sectPr w:rsidR="00383C75">
          <w:headerReference w:type="default" r:id="rId12"/>
          <w:pgSz w:w="11906" w:h="16838"/>
          <w:pgMar w:top="1440" w:right="1440" w:bottom="1440" w:left="1440" w:header="708" w:footer="708" w:gutter="0"/>
          <w:cols w:space="708"/>
          <w:docGrid w:linePitch="360"/>
        </w:sectPr>
      </w:pPr>
      <w:r>
        <w:rPr>
          <w:rFonts w:ascii="Book Antiqua" w:hAnsi="Book Antiqua"/>
          <w:b/>
          <w:sz w:val="48"/>
          <w:szCs w:val="48"/>
        </w:rPr>
        <w:br w:type="page"/>
      </w:r>
    </w:p>
    <w:p w14:paraId="067D1C81" w14:textId="3BB58FF6" w:rsidR="00D36280" w:rsidRDefault="00D36280">
      <w:pPr>
        <w:spacing w:after="160" w:line="259" w:lineRule="auto"/>
        <w:jc w:val="left"/>
        <w:rPr>
          <w:rFonts w:ascii="Book Antiqua" w:eastAsiaTheme="minorHAnsi" w:hAnsi="Book Antiqua" w:cstheme="minorBidi"/>
          <w:b/>
          <w:sz w:val="48"/>
          <w:szCs w:val="48"/>
          <w:lang w:val="en-US" w:eastAsia="en-US"/>
        </w:rPr>
      </w:pPr>
    </w:p>
    <w:p w14:paraId="29DD48FF" w14:textId="77777777" w:rsidR="00D36280" w:rsidRDefault="00D36280" w:rsidP="00D36280">
      <w:pPr>
        <w:pStyle w:val="BodyText"/>
        <w:spacing w:after="0"/>
        <w:ind w:firstLine="0"/>
        <w:jc w:val="center"/>
        <w:rPr>
          <w:rFonts w:ascii="Book Antiqua" w:hAnsi="Book Antiqua"/>
          <w:b/>
          <w:sz w:val="48"/>
          <w:szCs w:val="48"/>
        </w:rPr>
      </w:pPr>
    </w:p>
    <w:p w14:paraId="2946382E" w14:textId="77777777" w:rsidR="00D36280" w:rsidRDefault="00D36280" w:rsidP="00D36280">
      <w:pPr>
        <w:pStyle w:val="BodyText"/>
        <w:spacing w:after="0"/>
        <w:ind w:firstLine="0"/>
        <w:jc w:val="center"/>
        <w:rPr>
          <w:rFonts w:ascii="Book Antiqua" w:hAnsi="Book Antiqua"/>
          <w:b/>
          <w:sz w:val="48"/>
          <w:szCs w:val="48"/>
        </w:rPr>
      </w:pPr>
    </w:p>
    <w:p w14:paraId="05E5F283" w14:textId="77777777" w:rsidR="00D36280" w:rsidRDefault="00D36280" w:rsidP="00D36280">
      <w:pPr>
        <w:pStyle w:val="BodyText"/>
        <w:spacing w:after="0"/>
        <w:ind w:firstLine="0"/>
        <w:jc w:val="center"/>
        <w:rPr>
          <w:rFonts w:ascii="Book Antiqua" w:hAnsi="Book Antiqua"/>
          <w:b/>
          <w:sz w:val="48"/>
          <w:szCs w:val="48"/>
        </w:rPr>
      </w:pPr>
    </w:p>
    <w:p w14:paraId="61954F19" w14:textId="77777777" w:rsidR="00D36280" w:rsidRDefault="00D36280" w:rsidP="00D36280">
      <w:pPr>
        <w:pStyle w:val="BodyText"/>
        <w:spacing w:after="0"/>
        <w:ind w:firstLine="0"/>
        <w:jc w:val="center"/>
        <w:rPr>
          <w:rFonts w:ascii="Book Antiqua" w:hAnsi="Book Antiqua"/>
          <w:b/>
          <w:sz w:val="48"/>
          <w:szCs w:val="48"/>
        </w:rPr>
      </w:pPr>
    </w:p>
    <w:p w14:paraId="3808652C" w14:textId="77777777" w:rsidR="00D36280" w:rsidRDefault="00D36280" w:rsidP="00D36280">
      <w:pPr>
        <w:pStyle w:val="BodyText"/>
        <w:spacing w:after="0"/>
        <w:ind w:firstLine="0"/>
        <w:jc w:val="center"/>
        <w:rPr>
          <w:rFonts w:ascii="Book Antiqua" w:hAnsi="Book Antiqua"/>
          <w:b/>
          <w:sz w:val="48"/>
          <w:szCs w:val="48"/>
        </w:rPr>
      </w:pPr>
    </w:p>
    <w:p w14:paraId="351E22D3" w14:textId="77777777" w:rsidR="00D36280" w:rsidRDefault="00D36280" w:rsidP="00D36280">
      <w:pPr>
        <w:pStyle w:val="BodyText"/>
        <w:spacing w:after="0"/>
        <w:ind w:firstLine="0"/>
        <w:jc w:val="center"/>
        <w:rPr>
          <w:rFonts w:ascii="Book Antiqua" w:hAnsi="Book Antiqua"/>
          <w:b/>
          <w:sz w:val="48"/>
          <w:szCs w:val="48"/>
        </w:rPr>
      </w:pPr>
    </w:p>
    <w:p w14:paraId="602ACA53" w14:textId="77777777" w:rsidR="00D36280" w:rsidRDefault="00D36280" w:rsidP="00D36280">
      <w:pPr>
        <w:pStyle w:val="BodyText"/>
        <w:spacing w:after="0"/>
        <w:ind w:firstLine="0"/>
        <w:jc w:val="center"/>
        <w:rPr>
          <w:rFonts w:ascii="Book Antiqua" w:hAnsi="Book Antiqua"/>
          <w:b/>
          <w:sz w:val="48"/>
          <w:szCs w:val="48"/>
        </w:rPr>
      </w:pPr>
    </w:p>
    <w:p w14:paraId="64A0AB8A" w14:textId="77777777" w:rsidR="00D36280" w:rsidRDefault="00D36280" w:rsidP="00D36280">
      <w:pPr>
        <w:pStyle w:val="BodyText"/>
        <w:spacing w:after="0"/>
        <w:ind w:firstLine="0"/>
        <w:jc w:val="center"/>
        <w:rPr>
          <w:rFonts w:ascii="Book Antiqua" w:hAnsi="Book Antiqua"/>
          <w:b/>
          <w:sz w:val="48"/>
          <w:szCs w:val="48"/>
        </w:rPr>
      </w:pPr>
    </w:p>
    <w:p w14:paraId="02E1C1BA" w14:textId="77777777" w:rsidR="00D36280" w:rsidRDefault="00D36280" w:rsidP="00D36280">
      <w:pPr>
        <w:pStyle w:val="BodyText"/>
        <w:spacing w:after="0"/>
        <w:ind w:firstLine="0"/>
        <w:jc w:val="center"/>
        <w:rPr>
          <w:rFonts w:ascii="Book Antiqua" w:hAnsi="Book Antiqua"/>
          <w:b/>
          <w:sz w:val="48"/>
          <w:szCs w:val="48"/>
        </w:rPr>
      </w:pPr>
    </w:p>
    <w:p w14:paraId="29D1A1F6" w14:textId="77777777" w:rsidR="00D36280" w:rsidRDefault="00D36280" w:rsidP="00D36280">
      <w:pPr>
        <w:pStyle w:val="BodyText"/>
        <w:spacing w:after="0"/>
        <w:ind w:firstLine="0"/>
        <w:jc w:val="center"/>
        <w:rPr>
          <w:rFonts w:ascii="Book Antiqua" w:hAnsi="Book Antiqua"/>
          <w:b/>
          <w:sz w:val="48"/>
          <w:szCs w:val="48"/>
        </w:rPr>
      </w:pPr>
    </w:p>
    <w:p w14:paraId="6A3F2658" w14:textId="77777777" w:rsidR="00D36280" w:rsidRDefault="00D36280" w:rsidP="00D36280">
      <w:pPr>
        <w:pStyle w:val="BodyText"/>
        <w:spacing w:after="0"/>
        <w:ind w:firstLine="0"/>
        <w:jc w:val="center"/>
        <w:rPr>
          <w:rFonts w:ascii="Book Antiqua" w:hAnsi="Book Antiqua"/>
          <w:b/>
          <w:sz w:val="48"/>
          <w:szCs w:val="48"/>
        </w:rPr>
      </w:pPr>
    </w:p>
    <w:p w14:paraId="50D97FB0" w14:textId="1EB0FA40" w:rsidR="00D36280" w:rsidRPr="00B11281" w:rsidRDefault="00D36280" w:rsidP="00D36280">
      <w:pPr>
        <w:pStyle w:val="BodyText"/>
        <w:spacing w:after="0"/>
        <w:ind w:firstLine="0"/>
        <w:jc w:val="center"/>
        <w:rPr>
          <w:rFonts w:ascii="Book Antiqua" w:hAnsi="Book Antiqua"/>
          <w:b/>
          <w:sz w:val="48"/>
          <w:szCs w:val="48"/>
        </w:rPr>
      </w:pPr>
      <w:r>
        <w:rPr>
          <w:rFonts w:ascii="Book Antiqua" w:hAnsi="Book Antiqua"/>
          <w:b/>
          <w:sz w:val="48"/>
          <w:szCs w:val="48"/>
        </w:rPr>
        <w:t>Section 1</w:t>
      </w:r>
      <w:r w:rsidRPr="00B11281">
        <w:rPr>
          <w:rFonts w:ascii="Book Antiqua" w:hAnsi="Book Antiqua"/>
          <w:b/>
          <w:sz w:val="48"/>
          <w:szCs w:val="48"/>
        </w:rPr>
        <w:t xml:space="preserve">: </w:t>
      </w:r>
      <w:r>
        <w:rPr>
          <w:rFonts w:ascii="Book Antiqua" w:hAnsi="Book Antiqua"/>
          <w:b/>
          <w:sz w:val="48"/>
          <w:szCs w:val="48"/>
        </w:rPr>
        <w:t>Statewide Franchise</w:t>
      </w:r>
    </w:p>
    <w:p w14:paraId="696C7453" w14:textId="77777777" w:rsidR="00C06B35" w:rsidRDefault="00C06B35">
      <w:pPr>
        <w:spacing w:after="160" w:line="259" w:lineRule="auto"/>
        <w:jc w:val="left"/>
        <w:rPr>
          <w:rFonts w:ascii="Book Antiqua" w:hAnsi="Book Antiqua"/>
          <w:b/>
          <w:sz w:val="48"/>
          <w:szCs w:val="48"/>
          <w:lang w:val="en-US"/>
        </w:rPr>
      </w:pPr>
    </w:p>
    <w:p w14:paraId="1B703381" w14:textId="77777777" w:rsidR="00C06B35" w:rsidRDefault="00C06B35" w:rsidP="00EC0B12">
      <w:pPr>
        <w:spacing w:after="160" w:line="259" w:lineRule="auto"/>
        <w:jc w:val="center"/>
        <w:rPr>
          <w:rFonts w:ascii="Book Antiqua" w:hAnsi="Book Antiqua"/>
          <w:b/>
          <w:sz w:val="48"/>
          <w:szCs w:val="48"/>
          <w:lang w:val="en-US"/>
        </w:rPr>
      </w:pPr>
    </w:p>
    <w:p w14:paraId="39FB9DAF" w14:textId="77777777" w:rsidR="00C06B35" w:rsidRDefault="00C06B35" w:rsidP="00C06B35">
      <w:pPr>
        <w:spacing w:after="160" w:line="259" w:lineRule="auto"/>
        <w:jc w:val="left"/>
        <w:rPr>
          <w:rFonts w:ascii="Book Antiqua" w:hAnsi="Book Antiqua"/>
          <w:b/>
          <w:sz w:val="48"/>
          <w:szCs w:val="48"/>
          <w:lang w:val="en-US"/>
        </w:rPr>
      </w:pPr>
    </w:p>
    <w:p w14:paraId="04DD1752" w14:textId="77777777" w:rsidR="00C06B35" w:rsidRDefault="00C06B35" w:rsidP="00C06B35">
      <w:pPr>
        <w:spacing w:after="160" w:line="259" w:lineRule="auto"/>
        <w:jc w:val="left"/>
        <w:rPr>
          <w:rFonts w:ascii="Book Antiqua" w:hAnsi="Book Antiqua"/>
          <w:b/>
          <w:sz w:val="48"/>
          <w:szCs w:val="48"/>
          <w:lang w:val="en-US"/>
        </w:rPr>
      </w:pPr>
    </w:p>
    <w:p w14:paraId="30D468FA" w14:textId="77777777" w:rsidR="00C06B35" w:rsidRDefault="00C06B35" w:rsidP="00C06B35">
      <w:pPr>
        <w:spacing w:after="160" w:line="259" w:lineRule="auto"/>
        <w:jc w:val="left"/>
        <w:rPr>
          <w:rFonts w:ascii="Book Antiqua" w:hAnsi="Book Antiqua"/>
          <w:b/>
          <w:sz w:val="48"/>
          <w:szCs w:val="48"/>
          <w:lang w:val="en-US"/>
        </w:rPr>
      </w:pPr>
    </w:p>
    <w:p w14:paraId="5FCBFD89" w14:textId="77777777" w:rsidR="00C06B35" w:rsidRDefault="00C06B35" w:rsidP="00C06B35">
      <w:pPr>
        <w:spacing w:after="160" w:line="259" w:lineRule="auto"/>
        <w:jc w:val="left"/>
        <w:rPr>
          <w:rFonts w:ascii="Book Antiqua" w:hAnsi="Book Antiqua"/>
          <w:b/>
          <w:sz w:val="48"/>
          <w:szCs w:val="48"/>
          <w:lang w:val="en-US"/>
        </w:rPr>
      </w:pPr>
    </w:p>
    <w:p w14:paraId="2FCA4BE2" w14:textId="77777777" w:rsidR="00C06B35" w:rsidRDefault="00C06B35" w:rsidP="00C06B35">
      <w:pPr>
        <w:spacing w:after="160" w:line="259" w:lineRule="auto"/>
        <w:jc w:val="left"/>
        <w:rPr>
          <w:rFonts w:ascii="Book Antiqua" w:hAnsi="Book Antiqua"/>
          <w:b/>
          <w:sz w:val="48"/>
          <w:szCs w:val="48"/>
          <w:lang w:val="en-US"/>
        </w:rPr>
      </w:pPr>
    </w:p>
    <w:p w14:paraId="304840C5" w14:textId="0252D166" w:rsidR="0071131B" w:rsidRDefault="0071131B" w:rsidP="00C06B35">
      <w:pPr>
        <w:spacing w:after="160" w:line="259" w:lineRule="auto"/>
        <w:jc w:val="left"/>
        <w:rPr>
          <w:rFonts w:ascii="Book Antiqua" w:hAnsi="Book Antiqua"/>
          <w:b/>
          <w:sz w:val="48"/>
          <w:szCs w:val="48"/>
          <w:lang w:val="en-US"/>
        </w:rPr>
      </w:pPr>
    </w:p>
    <w:p w14:paraId="3E138C7C" w14:textId="77777777" w:rsidR="0071131B" w:rsidRPr="0071131B" w:rsidRDefault="0071131B" w:rsidP="0071131B">
      <w:pPr>
        <w:pStyle w:val="BodyText"/>
        <w:spacing w:after="0"/>
        <w:ind w:firstLine="0"/>
        <w:jc w:val="center"/>
        <w:rPr>
          <w:rFonts w:ascii="Book Antiqua" w:hAnsi="Book Antiqua"/>
          <w:b/>
          <w:szCs w:val="24"/>
        </w:rPr>
      </w:pPr>
      <w:r w:rsidRPr="0071131B">
        <w:rPr>
          <w:rFonts w:ascii="Book Antiqua" w:hAnsi="Book Antiqua"/>
          <w:b/>
          <w:szCs w:val="24"/>
        </w:rPr>
        <w:lastRenderedPageBreak/>
        <w:t xml:space="preserve">Broadband Deployment Advisory Committee </w:t>
      </w:r>
    </w:p>
    <w:p w14:paraId="0F013E9A" w14:textId="77777777" w:rsidR="0071131B" w:rsidRPr="0071131B" w:rsidRDefault="0071131B" w:rsidP="0071131B">
      <w:pPr>
        <w:pStyle w:val="BodyText"/>
        <w:spacing w:after="0"/>
        <w:ind w:firstLine="0"/>
        <w:jc w:val="center"/>
        <w:rPr>
          <w:rFonts w:ascii="Book Antiqua" w:hAnsi="Book Antiqua"/>
          <w:b/>
          <w:szCs w:val="24"/>
        </w:rPr>
      </w:pPr>
      <w:r w:rsidRPr="0071131B">
        <w:rPr>
          <w:rFonts w:ascii="Book Antiqua" w:hAnsi="Book Antiqua"/>
          <w:b/>
          <w:szCs w:val="24"/>
        </w:rPr>
        <w:t>State Model Code for Franchising Communication Services</w:t>
      </w:r>
    </w:p>
    <w:p w14:paraId="3DCB4D59" w14:textId="77777777" w:rsidR="0071131B" w:rsidRPr="0071131B" w:rsidRDefault="0071131B" w:rsidP="005A75B2">
      <w:pPr>
        <w:pStyle w:val="BodyText"/>
        <w:spacing w:after="0"/>
        <w:ind w:firstLine="0"/>
        <w:jc w:val="both"/>
        <w:rPr>
          <w:rFonts w:ascii="Book Antiqua" w:hAnsi="Book Antiqua"/>
          <w:b/>
          <w:szCs w:val="24"/>
        </w:rPr>
      </w:pPr>
    </w:p>
    <w:p w14:paraId="3B631A09" w14:textId="77777777" w:rsidR="0071131B" w:rsidRPr="0071131B" w:rsidRDefault="0071131B" w:rsidP="005A75B2">
      <w:pPr>
        <w:pStyle w:val="BodyText"/>
        <w:tabs>
          <w:tab w:val="left" w:pos="1260"/>
        </w:tabs>
        <w:spacing w:after="0"/>
        <w:ind w:firstLine="0"/>
        <w:jc w:val="both"/>
        <w:rPr>
          <w:rFonts w:ascii="Book Antiqua" w:hAnsi="Book Antiqua"/>
          <w:szCs w:val="24"/>
        </w:rPr>
      </w:pPr>
      <w:r w:rsidRPr="0071131B">
        <w:rPr>
          <w:rFonts w:ascii="Book Antiqua" w:hAnsi="Book Antiqua"/>
          <w:szCs w:val="24"/>
        </w:rPr>
        <w:t xml:space="preserve">The purpose of the State Model Code for Franchising Communication Services document is to provide a technology neutral model for States that want to simplify the franchise process by having one standard franchise for the entire state.  This document or sections of this document could be incorporated into the broader Standardization document being proposed by a separate committee.    </w:t>
      </w:r>
    </w:p>
    <w:p w14:paraId="63EAA8C7" w14:textId="77777777" w:rsidR="0071131B" w:rsidRPr="0071131B" w:rsidRDefault="0071131B" w:rsidP="005A75B2">
      <w:pPr>
        <w:pStyle w:val="BodyText"/>
        <w:tabs>
          <w:tab w:val="left" w:pos="1260"/>
        </w:tabs>
        <w:spacing w:after="0"/>
        <w:ind w:firstLine="0"/>
        <w:jc w:val="both"/>
        <w:rPr>
          <w:rFonts w:ascii="Book Antiqua" w:hAnsi="Book Antiqua"/>
          <w:szCs w:val="24"/>
        </w:rPr>
      </w:pPr>
    </w:p>
    <w:p w14:paraId="3C59CE82" w14:textId="77777777" w:rsidR="0071131B" w:rsidRPr="0071131B" w:rsidRDefault="0071131B" w:rsidP="005A75B2">
      <w:pPr>
        <w:pStyle w:val="BodyText"/>
        <w:tabs>
          <w:tab w:val="left" w:pos="1260"/>
        </w:tabs>
        <w:spacing w:after="0"/>
        <w:ind w:firstLine="0"/>
        <w:jc w:val="both"/>
        <w:rPr>
          <w:rFonts w:ascii="Book Antiqua" w:hAnsi="Book Antiqua"/>
          <w:szCs w:val="24"/>
        </w:rPr>
      </w:pPr>
    </w:p>
    <w:p w14:paraId="5C542080" w14:textId="77777777" w:rsidR="0071131B" w:rsidRPr="0071131B" w:rsidRDefault="0071131B" w:rsidP="005A75B2">
      <w:pPr>
        <w:pStyle w:val="BodyText"/>
        <w:tabs>
          <w:tab w:val="left" w:pos="1260"/>
        </w:tabs>
        <w:spacing w:after="0"/>
        <w:ind w:firstLine="0"/>
        <w:jc w:val="both"/>
        <w:rPr>
          <w:rFonts w:ascii="Book Antiqua" w:hAnsi="Book Antiqua"/>
          <w:szCs w:val="24"/>
        </w:rPr>
      </w:pPr>
      <w:r w:rsidRPr="0071131B">
        <w:rPr>
          <w:rFonts w:ascii="Book Antiqua" w:hAnsi="Book Antiqua"/>
          <w:szCs w:val="24"/>
        </w:rPr>
        <w:t>Chapter 1</w:t>
      </w:r>
      <w:r w:rsidRPr="0071131B">
        <w:rPr>
          <w:rFonts w:ascii="Book Antiqua" w:hAnsi="Book Antiqua"/>
          <w:szCs w:val="24"/>
        </w:rPr>
        <w:tab/>
        <w:t>Communications Service Provider Franchises.</w:t>
      </w:r>
    </w:p>
    <w:p w14:paraId="226FAF16" w14:textId="77777777" w:rsidR="0071131B" w:rsidRPr="0071131B" w:rsidRDefault="0071131B" w:rsidP="005A75B2">
      <w:pPr>
        <w:pStyle w:val="BodyText"/>
        <w:tabs>
          <w:tab w:val="left" w:pos="1260"/>
        </w:tabs>
        <w:spacing w:after="0"/>
        <w:ind w:firstLine="0"/>
        <w:jc w:val="both"/>
        <w:rPr>
          <w:rFonts w:ascii="Book Antiqua" w:hAnsi="Book Antiqua"/>
          <w:szCs w:val="24"/>
        </w:rPr>
      </w:pPr>
    </w:p>
    <w:p w14:paraId="319C97A4" w14:textId="77777777" w:rsidR="0071131B" w:rsidRPr="0071131B" w:rsidRDefault="0071131B" w:rsidP="005A75B2">
      <w:pPr>
        <w:pStyle w:val="BodyText"/>
        <w:tabs>
          <w:tab w:val="left" w:pos="1260"/>
        </w:tabs>
        <w:spacing w:after="0"/>
        <w:ind w:firstLine="0"/>
        <w:jc w:val="both"/>
        <w:rPr>
          <w:rFonts w:ascii="Book Antiqua" w:hAnsi="Book Antiqua"/>
          <w:szCs w:val="24"/>
        </w:rPr>
      </w:pPr>
      <w:r w:rsidRPr="0071131B">
        <w:rPr>
          <w:rFonts w:ascii="Book Antiqua" w:hAnsi="Book Antiqua"/>
          <w:szCs w:val="24"/>
        </w:rPr>
        <w:t>Section 1</w:t>
      </w:r>
      <w:r w:rsidRPr="0071131B">
        <w:rPr>
          <w:rFonts w:ascii="Book Antiqua" w:hAnsi="Book Antiqua"/>
          <w:szCs w:val="24"/>
        </w:rPr>
        <w:tab/>
        <w:t xml:space="preserve">Definitions. </w:t>
      </w:r>
    </w:p>
    <w:p w14:paraId="5F722E57" w14:textId="77777777" w:rsidR="0071131B" w:rsidRPr="0071131B" w:rsidRDefault="0071131B" w:rsidP="005A75B2">
      <w:pPr>
        <w:pStyle w:val="BodyText"/>
        <w:tabs>
          <w:tab w:val="left" w:pos="1260"/>
        </w:tabs>
        <w:spacing w:after="0"/>
        <w:ind w:firstLine="0"/>
        <w:jc w:val="both"/>
        <w:rPr>
          <w:rFonts w:ascii="Book Antiqua" w:hAnsi="Book Antiqua"/>
          <w:szCs w:val="24"/>
        </w:rPr>
      </w:pPr>
      <w:r w:rsidRPr="0071131B">
        <w:rPr>
          <w:rFonts w:ascii="Book Antiqua" w:hAnsi="Book Antiqua"/>
          <w:szCs w:val="24"/>
        </w:rPr>
        <w:t>Section 2</w:t>
      </w:r>
      <w:r w:rsidRPr="0071131B">
        <w:rPr>
          <w:rFonts w:ascii="Book Antiqua" w:hAnsi="Book Antiqua"/>
          <w:szCs w:val="24"/>
        </w:rPr>
        <w:tab/>
        <w:t>Authorizations and Fees Generally.</w:t>
      </w:r>
    </w:p>
    <w:p w14:paraId="3A68AF8D" w14:textId="77777777" w:rsidR="0071131B" w:rsidRPr="0071131B" w:rsidRDefault="0071131B" w:rsidP="005A75B2">
      <w:pPr>
        <w:pStyle w:val="BodyText"/>
        <w:tabs>
          <w:tab w:val="left" w:pos="1260"/>
        </w:tabs>
        <w:spacing w:after="0"/>
        <w:ind w:firstLine="0"/>
        <w:jc w:val="both"/>
        <w:rPr>
          <w:rFonts w:ascii="Book Antiqua" w:hAnsi="Book Antiqua"/>
          <w:szCs w:val="24"/>
        </w:rPr>
      </w:pPr>
      <w:r w:rsidRPr="0071131B">
        <w:rPr>
          <w:rFonts w:ascii="Book Antiqua" w:hAnsi="Book Antiqua"/>
          <w:szCs w:val="24"/>
        </w:rPr>
        <w:t>Section 3</w:t>
      </w:r>
      <w:r w:rsidRPr="0071131B">
        <w:rPr>
          <w:rFonts w:ascii="Book Antiqua" w:hAnsi="Book Antiqua"/>
          <w:szCs w:val="24"/>
        </w:rPr>
        <w:tab/>
        <w:t>Statewide Communications Service Franchise.</w:t>
      </w:r>
    </w:p>
    <w:p w14:paraId="5D2375EF" w14:textId="77777777" w:rsidR="0071131B" w:rsidRPr="0071131B" w:rsidRDefault="0071131B" w:rsidP="005A75B2">
      <w:pPr>
        <w:pStyle w:val="BodyText"/>
        <w:tabs>
          <w:tab w:val="left" w:pos="1620"/>
        </w:tabs>
        <w:spacing w:after="0"/>
        <w:ind w:left="360" w:firstLine="0"/>
        <w:jc w:val="both"/>
        <w:rPr>
          <w:rFonts w:ascii="Book Antiqua" w:hAnsi="Book Antiqua"/>
          <w:szCs w:val="24"/>
        </w:rPr>
      </w:pPr>
      <w:r w:rsidRPr="0071131B">
        <w:rPr>
          <w:rFonts w:ascii="Book Antiqua" w:hAnsi="Book Antiqua"/>
          <w:szCs w:val="24"/>
        </w:rPr>
        <w:t>Section 3.1</w:t>
      </w:r>
      <w:r w:rsidRPr="0071131B">
        <w:rPr>
          <w:rFonts w:ascii="Book Antiqua" w:hAnsi="Book Antiqua"/>
          <w:szCs w:val="24"/>
        </w:rPr>
        <w:tab/>
        <w:t>State Authorization to Provide Communications Service.</w:t>
      </w:r>
    </w:p>
    <w:p w14:paraId="34703721" w14:textId="77777777" w:rsidR="0071131B" w:rsidRPr="0071131B" w:rsidRDefault="0071131B" w:rsidP="005A75B2">
      <w:pPr>
        <w:pStyle w:val="BodyText"/>
        <w:tabs>
          <w:tab w:val="left" w:pos="1620"/>
        </w:tabs>
        <w:spacing w:after="0"/>
        <w:ind w:left="360" w:firstLine="0"/>
        <w:jc w:val="both"/>
        <w:rPr>
          <w:rFonts w:ascii="Book Antiqua" w:hAnsi="Book Antiqua"/>
          <w:szCs w:val="24"/>
        </w:rPr>
      </w:pPr>
      <w:r w:rsidRPr="0071131B">
        <w:rPr>
          <w:rFonts w:ascii="Book Antiqua" w:hAnsi="Book Antiqua"/>
          <w:szCs w:val="24"/>
        </w:rPr>
        <w:t>Section 3.2</w:t>
      </w:r>
      <w:r w:rsidRPr="0071131B">
        <w:rPr>
          <w:rFonts w:ascii="Book Antiqua" w:hAnsi="Book Antiqua"/>
          <w:szCs w:val="24"/>
        </w:rPr>
        <w:tab/>
        <w:t>Eligibility for State-Issued Communications Service Franchise.</w:t>
      </w:r>
    </w:p>
    <w:p w14:paraId="4FFFB6A4" w14:textId="77777777" w:rsidR="0071131B" w:rsidRPr="0071131B" w:rsidRDefault="0071131B" w:rsidP="005A75B2">
      <w:pPr>
        <w:pStyle w:val="BodyText"/>
        <w:tabs>
          <w:tab w:val="left" w:pos="1620"/>
        </w:tabs>
        <w:spacing w:after="0"/>
        <w:ind w:left="1620" w:hanging="1260"/>
        <w:jc w:val="both"/>
        <w:rPr>
          <w:rFonts w:ascii="Book Antiqua" w:hAnsi="Book Antiqua"/>
          <w:szCs w:val="24"/>
        </w:rPr>
      </w:pPr>
      <w:r w:rsidRPr="0071131B">
        <w:rPr>
          <w:rFonts w:ascii="Book Antiqua" w:hAnsi="Book Antiqua"/>
          <w:szCs w:val="24"/>
        </w:rPr>
        <w:t>Section 3.3</w:t>
      </w:r>
      <w:r w:rsidRPr="0071131B">
        <w:rPr>
          <w:rFonts w:ascii="Book Antiqua" w:hAnsi="Book Antiqua"/>
          <w:szCs w:val="24"/>
        </w:rPr>
        <w:tab/>
        <w:t>Public, Educational, and Governmental Access Channels for Franchisees Offering Video Service.</w:t>
      </w:r>
    </w:p>
    <w:p w14:paraId="200EA0A0" w14:textId="77777777" w:rsidR="0071131B" w:rsidRPr="0071131B" w:rsidRDefault="0071131B" w:rsidP="005A75B2">
      <w:pPr>
        <w:pStyle w:val="BodyText"/>
        <w:tabs>
          <w:tab w:val="left" w:pos="1620"/>
        </w:tabs>
        <w:spacing w:after="0"/>
        <w:ind w:left="360" w:firstLine="0"/>
        <w:jc w:val="both"/>
        <w:rPr>
          <w:rFonts w:ascii="Book Antiqua" w:hAnsi="Book Antiqua"/>
          <w:szCs w:val="24"/>
        </w:rPr>
      </w:pPr>
      <w:r w:rsidRPr="0071131B">
        <w:rPr>
          <w:rFonts w:ascii="Book Antiqua" w:hAnsi="Book Antiqua"/>
          <w:szCs w:val="24"/>
        </w:rPr>
        <w:t>Section 3.4</w:t>
      </w:r>
      <w:r w:rsidRPr="0071131B">
        <w:rPr>
          <w:rFonts w:ascii="Book Antiqua" w:hAnsi="Book Antiqua"/>
          <w:szCs w:val="24"/>
        </w:rPr>
        <w:tab/>
        <w:t>Franchise Fees.</w:t>
      </w:r>
    </w:p>
    <w:p w14:paraId="6C34D4F1" w14:textId="77777777" w:rsidR="0071131B" w:rsidRPr="0071131B" w:rsidRDefault="0071131B" w:rsidP="005A75B2">
      <w:pPr>
        <w:pStyle w:val="BodyText"/>
        <w:tabs>
          <w:tab w:val="left" w:pos="1260"/>
        </w:tabs>
        <w:spacing w:after="0"/>
        <w:ind w:firstLine="0"/>
        <w:jc w:val="both"/>
        <w:rPr>
          <w:rFonts w:ascii="Book Antiqua" w:hAnsi="Book Antiqua"/>
          <w:szCs w:val="24"/>
        </w:rPr>
      </w:pPr>
      <w:r w:rsidRPr="0071131B">
        <w:rPr>
          <w:rFonts w:ascii="Book Antiqua" w:hAnsi="Book Antiqua"/>
          <w:szCs w:val="24"/>
        </w:rPr>
        <w:t>Section 4</w:t>
      </w:r>
      <w:r w:rsidRPr="0071131B">
        <w:rPr>
          <w:rFonts w:ascii="Book Antiqua" w:hAnsi="Book Antiqua"/>
          <w:szCs w:val="24"/>
        </w:rPr>
        <w:tab/>
        <w:t>Local Regulation of Communications Service Providers.</w:t>
      </w:r>
    </w:p>
    <w:p w14:paraId="41DA11F2" w14:textId="77777777" w:rsidR="0071131B" w:rsidRPr="0071131B" w:rsidRDefault="0071131B" w:rsidP="005A75B2">
      <w:pPr>
        <w:pStyle w:val="BodyText"/>
        <w:tabs>
          <w:tab w:val="left" w:pos="1260"/>
        </w:tabs>
        <w:spacing w:after="0"/>
        <w:ind w:firstLine="0"/>
        <w:jc w:val="both"/>
        <w:rPr>
          <w:rFonts w:ascii="Book Antiqua" w:hAnsi="Book Antiqua"/>
          <w:szCs w:val="24"/>
        </w:rPr>
      </w:pPr>
      <w:r w:rsidRPr="0071131B">
        <w:rPr>
          <w:rFonts w:ascii="Book Antiqua" w:hAnsi="Book Antiqua"/>
          <w:szCs w:val="24"/>
        </w:rPr>
        <w:t>Section 5</w:t>
      </w:r>
      <w:r w:rsidRPr="0071131B">
        <w:rPr>
          <w:rFonts w:ascii="Book Antiqua" w:hAnsi="Book Antiqua"/>
          <w:szCs w:val="24"/>
        </w:rPr>
        <w:tab/>
        <w:t>Permitting.</w:t>
      </w:r>
    </w:p>
    <w:p w14:paraId="65EF3612" w14:textId="77777777" w:rsidR="0071131B" w:rsidRPr="0071131B" w:rsidRDefault="0071131B" w:rsidP="005A75B2">
      <w:pPr>
        <w:pStyle w:val="BodyText"/>
        <w:tabs>
          <w:tab w:val="left" w:pos="1260"/>
        </w:tabs>
        <w:spacing w:after="0"/>
        <w:ind w:firstLine="0"/>
        <w:jc w:val="both"/>
        <w:rPr>
          <w:rFonts w:ascii="Book Antiqua" w:hAnsi="Book Antiqua"/>
          <w:szCs w:val="24"/>
        </w:rPr>
      </w:pPr>
      <w:r w:rsidRPr="0071131B">
        <w:rPr>
          <w:rFonts w:ascii="Book Antiqua" w:hAnsi="Book Antiqua"/>
          <w:szCs w:val="24"/>
        </w:rPr>
        <w:t>Section 6</w:t>
      </w:r>
      <w:r w:rsidRPr="0071131B">
        <w:rPr>
          <w:rFonts w:ascii="Book Antiqua" w:hAnsi="Book Antiqua"/>
          <w:szCs w:val="24"/>
        </w:rPr>
        <w:tab/>
        <w:t>Buildout.</w:t>
      </w:r>
    </w:p>
    <w:p w14:paraId="24FA437B" w14:textId="77777777" w:rsidR="0071131B" w:rsidRPr="0071131B" w:rsidRDefault="0071131B" w:rsidP="005A75B2">
      <w:pPr>
        <w:pStyle w:val="BodyText"/>
        <w:tabs>
          <w:tab w:val="left" w:pos="1260"/>
        </w:tabs>
        <w:spacing w:after="0"/>
        <w:ind w:firstLine="0"/>
        <w:jc w:val="both"/>
        <w:rPr>
          <w:rFonts w:ascii="Book Antiqua" w:hAnsi="Book Antiqua"/>
          <w:szCs w:val="24"/>
        </w:rPr>
      </w:pPr>
      <w:r w:rsidRPr="0071131B">
        <w:rPr>
          <w:rFonts w:ascii="Book Antiqua" w:hAnsi="Book Antiqua"/>
          <w:szCs w:val="24"/>
        </w:rPr>
        <w:t>Section 7</w:t>
      </w:r>
      <w:r w:rsidRPr="0071131B">
        <w:rPr>
          <w:rFonts w:ascii="Book Antiqua" w:hAnsi="Book Antiqua"/>
          <w:szCs w:val="24"/>
        </w:rPr>
        <w:tab/>
        <w:t>Customer Service Standards.</w:t>
      </w:r>
    </w:p>
    <w:p w14:paraId="2FFB9196" w14:textId="77777777" w:rsidR="0071131B" w:rsidRPr="0071131B" w:rsidRDefault="0071131B" w:rsidP="005A75B2">
      <w:pPr>
        <w:pStyle w:val="BodyText"/>
        <w:tabs>
          <w:tab w:val="left" w:pos="1260"/>
        </w:tabs>
        <w:spacing w:after="0"/>
        <w:ind w:firstLine="0"/>
        <w:jc w:val="both"/>
        <w:rPr>
          <w:rFonts w:ascii="Book Antiqua" w:hAnsi="Book Antiqua"/>
          <w:szCs w:val="24"/>
        </w:rPr>
      </w:pPr>
      <w:r w:rsidRPr="0071131B">
        <w:rPr>
          <w:rFonts w:ascii="Book Antiqua" w:hAnsi="Book Antiqua"/>
          <w:szCs w:val="24"/>
        </w:rPr>
        <w:t>Section 8</w:t>
      </w:r>
      <w:r w:rsidRPr="0071131B">
        <w:rPr>
          <w:rFonts w:ascii="Book Antiqua" w:hAnsi="Book Antiqua"/>
          <w:szCs w:val="24"/>
        </w:rPr>
        <w:tab/>
        <w:t>Discrimination Prohibited.</w:t>
      </w:r>
    </w:p>
    <w:p w14:paraId="610D0168" w14:textId="77777777" w:rsidR="0071131B" w:rsidRPr="0071131B" w:rsidRDefault="0071131B" w:rsidP="005A75B2">
      <w:pPr>
        <w:pStyle w:val="BodyText"/>
        <w:tabs>
          <w:tab w:val="left" w:pos="1260"/>
        </w:tabs>
        <w:spacing w:after="0"/>
        <w:ind w:firstLine="0"/>
        <w:jc w:val="both"/>
        <w:rPr>
          <w:rFonts w:ascii="Book Antiqua" w:hAnsi="Book Antiqua"/>
          <w:szCs w:val="24"/>
        </w:rPr>
      </w:pPr>
      <w:r w:rsidRPr="0071131B">
        <w:rPr>
          <w:rFonts w:ascii="Book Antiqua" w:hAnsi="Book Antiqua"/>
          <w:szCs w:val="24"/>
        </w:rPr>
        <w:t>Section 9</w:t>
      </w:r>
      <w:r w:rsidRPr="0071131B">
        <w:rPr>
          <w:rFonts w:ascii="Book Antiqua" w:hAnsi="Book Antiqua"/>
          <w:szCs w:val="24"/>
        </w:rPr>
        <w:tab/>
        <w:t>Compliance.</w:t>
      </w:r>
    </w:p>
    <w:p w14:paraId="4AFBCB6C" w14:textId="77777777" w:rsidR="0071131B" w:rsidRPr="0071131B" w:rsidRDefault="0071131B" w:rsidP="005A75B2">
      <w:pPr>
        <w:pStyle w:val="BodyText"/>
        <w:tabs>
          <w:tab w:val="left" w:pos="1260"/>
        </w:tabs>
        <w:spacing w:after="0"/>
        <w:ind w:firstLine="0"/>
        <w:jc w:val="both"/>
        <w:rPr>
          <w:rFonts w:ascii="Book Antiqua" w:hAnsi="Book Antiqua"/>
          <w:szCs w:val="24"/>
        </w:rPr>
      </w:pPr>
      <w:r w:rsidRPr="0071131B">
        <w:rPr>
          <w:rFonts w:ascii="Book Antiqua" w:hAnsi="Book Antiqua"/>
          <w:szCs w:val="24"/>
        </w:rPr>
        <w:t>Section 10</w:t>
      </w:r>
      <w:r w:rsidRPr="0071131B">
        <w:rPr>
          <w:rFonts w:ascii="Book Antiqua" w:hAnsi="Book Antiqua"/>
          <w:szCs w:val="24"/>
        </w:rPr>
        <w:tab/>
        <w:t>Overlashing and Attachments.</w:t>
      </w:r>
    </w:p>
    <w:p w14:paraId="38B7C381" w14:textId="77777777" w:rsidR="0071131B" w:rsidRPr="0071131B" w:rsidRDefault="0071131B" w:rsidP="005A75B2">
      <w:pPr>
        <w:pStyle w:val="BodyText"/>
        <w:tabs>
          <w:tab w:val="left" w:pos="1260"/>
        </w:tabs>
        <w:spacing w:after="0"/>
        <w:ind w:firstLine="0"/>
        <w:jc w:val="both"/>
        <w:rPr>
          <w:rFonts w:ascii="Book Antiqua" w:hAnsi="Book Antiqua"/>
          <w:szCs w:val="24"/>
        </w:rPr>
      </w:pPr>
      <w:r w:rsidRPr="0071131B">
        <w:rPr>
          <w:rFonts w:ascii="Book Antiqua" w:hAnsi="Book Antiqua"/>
          <w:szCs w:val="24"/>
        </w:rPr>
        <w:t>Section 11</w:t>
      </w:r>
      <w:r w:rsidRPr="0071131B">
        <w:rPr>
          <w:rFonts w:ascii="Book Antiqua" w:hAnsi="Book Antiqua"/>
          <w:szCs w:val="24"/>
        </w:rPr>
        <w:tab/>
        <w:t>Severability.</w:t>
      </w:r>
    </w:p>
    <w:p w14:paraId="7CD3FA76" w14:textId="77777777" w:rsidR="0071131B" w:rsidRPr="0071131B" w:rsidRDefault="0071131B" w:rsidP="005A75B2">
      <w:pPr>
        <w:pStyle w:val="BodyText"/>
        <w:tabs>
          <w:tab w:val="left" w:pos="1260"/>
        </w:tabs>
        <w:spacing w:after="0"/>
        <w:ind w:firstLine="0"/>
        <w:jc w:val="both"/>
        <w:rPr>
          <w:rFonts w:ascii="Book Antiqua" w:hAnsi="Book Antiqua"/>
          <w:szCs w:val="24"/>
        </w:rPr>
      </w:pPr>
    </w:p>
    <w:p w14:paraId="6B3C6F76" w14:textId="77777777" w:rsidR="0071131B" w:rsidRPr="0071131B" w:rsidRDefault="0071131B" w:rsidP="005A75B2">
      <w:pPr>
        <w:pStyle w:val="BodyText"/>
        <w:ind w:firstLine="0"/>
        <w:jc w:val="both"/>
        <w:rPr>
          <w:rFonts w:ascii="Book Antiqua" w:hAnsi="Book Antiqua"/>
          <w:b/>
          <w:szCs w:val="24"/>
        </w:rPr>
      </w:pPr>
      <w:r w:rsidRPr="0071131B">
        <w:rPr>
          <w:rFonts w:ascii="Book Antiqua" w:hAnsi="Book Antiqua"/>
          <w:b/>
          <w:szCs w:val="24"/>
        </w:rPr>
        <w:t>SECTION 1</w:t>
      </w:r>
      <w:r w:rsidRPr="0071131B">
        <w:rPr>
          <w:rFonts w:ascii="Book Antiqua" w:hAnsi="Book Antiqua"/>
          <w:b/>
          <w:szCs w:val="24"/>
        </w:rPr>
        <w:tab/>
        <w:t>Definitions.</w:t>
      </w:r>
    </w:p>
    <w:p w14:paraId="088CDF9B" w14:textId="77777777" w:rsidR="0071131B" w:rsidRPr="0071131B" w:rsidRDefault="0071131B" w:rsidP="005A75B2">
      <w:pPr>
        <w:pStyle w:val="BodyText"/>
        <w:numPr>
          <w:ilvl w:val="0"/>
          <w:numId w:val="22"/>
        </w:numPr>
        <w:jc w:val="both"/>
        <w:rPr>
          <w:rFonts w:ascii="Book Antiqua" w:hAnsi="Book Antiqua"/>
          <w:szCs w:val="24"/>
        </w:rPr>
      </w:pPr>
      <w:r w:rsidRPr="0071131B">
        <w:rPr>
          <w:rFonts w:ascii="Book Antiqua" w:hAnsi="Book Antiqua"/>
          <w:szCs w:val="24"/>
        </w:rPr>
        <w:t>“Authority” means any county, district, municipality, franchise authority, or governmental subdivision of this state authorized by applicable Law to make legislative, quasi-judicial, or administrative decisions.</w:t>
      </w:r>
    </w:p>
    <w:p w14:paraId="1F6AF9C7" w14:textId="77777777" w:rsidR="0071131B" w:rsidRPr="0071131B" w:rsidRDefault="0071131B" w:rsidP="005A75B2">
      <w:pPr>
        <w:pStyle w:val="BodyText"/>
        <w:numPr>
          <w:ilvl w:val="0"/>
          <w:numId w:val="22"/>
        </w:numPr>
        <w:jc w:val="both"/>
        <w:rPr>
          <w:rFonts w:ascii="Book Antiqua" w:hAnsi="Book Antiqua"/>
          <w:szCs w:val="24"/>
        </w:rPr>
      </w:pPr>
      <w:r w:rsidRPr="0071131B">
        <w:rPr>
          <w:rFonts w:ascii="Book Antiqua" w:hAnsi="Book Antiqua"/>
          <w:szCs w:val="24"/>
        </w:rPr>
        <w:t>“Cable Operator” is defined as set forth in Section 522(5) of Title 47 of the United States Code.</w:t>
      </w:r>
    </w:p>
    <w:p w14:paraId="65FD112C" w14:textId="77777777" w:rsidR="0071131B" w:rsidRPr="0071131B" w:rsidRDefault="0071131B" w:rsidP="005A75B2">
      <w:pPr>
        <w:pStyle w:val="BodyText"/>
        <w:numPr>
          <w:ilvl w:val="0"/>
          <w:numId w:val="22"/>
        </w:numPr>
        <w:jc w:val="both"/>
        <w:rPr>
          <w:rFonts w:ascii="Book Antiqua" w:hAnsi="Book Antiqua"/>
          <w:szCs w:val="24"/>
        </w:rPr>
      </w:pPr>
      <w:r w:rsidRPr="0071131B">
        <w:rPr>
          <w:rFonts w:ascii="Book Antiqua" w:hAnsi="Book Antiqua"/>
          <w:szCs w:val="24"/>
        </w:rPr>
        <w:t>“Cable Service” is defined as set forth in Section 522(6) of Title 47 of the United States Code.</w:t>
      </w:r>
    </w:p>
    <w:p w14:paraId="3888A292" w14:textId="77777777" w:rsidR="0071131B" w:rsidRPr="0071131B" w:rsidRDefault="0071131B" w:rsidP="005A75B2">
      <w:pPr>
        <w:pStyle w:val="BodyText"/>
        <w:numPr>
          <w:ilvl w:val="0"/>
          <w:numId w:val="22"/>
        </w:numPr>
        <w:jc w:val="both"/>
        <w:rPr>
          <w:rFonts w:ascii="Book Antiqua" w:hAnsi="Book Antiqua"/>
          <w:szCs w:val="24"/>
        </w:rPr>
      </w:pPr>
      <w:r w:rsidRPr="0071131B">
        <w:rPr>
          <w:rFonts w:ascii="Book Antiqua" w:hAnsi="Book Antiqua"/>
          <w:szCs w:val="24"/>
        </w:rPr>
        <w:t>“Cable System” is defined as set forth in Section 522(7) of Title 47 of the United States Code.</w:t>
      </w:r>
    </w:p>
    <w:p w14:paraId="6CD18FDB" w14:textId="77777777" w:rsidR="0071131B" w:rsidRPr="0071131B" w:rsidRDefault="0071131B" w:rsidP="005A75B2">
      <w:pPr>
        <w:pStyle w:val="BodyText"/>
        <w:numPr>
          <w:ilvl w:val="0"/>
          <w:numId w:val="22"/>
        </w:numPr>
        <w:jc w:val="both"/>
        <w:rPr>
          <w:rFonts w:ascii="Book Antiqua" w:hAnsi="Book Antiqua"/>
          <w:szCs w:val="24"/>
        </w:rPr>
      </w:pPr>
      <w:r w:rsidRPr="0071131B">
        <w:rPr>
          <w:rFonts w:ascii="Book Antiqua" w:hAnsi="Book Antiqua"/>
          <w:szCs w:val="24"/>
        </w:rPr>
        <w:t>“Communications Facility” means a facility used by a Communications Service Provider in the provision of a Communications Service.</w:t>
      </w:r>
    </w:p>
    <w:p w14:paraId="3E88B613" w14:textId="77777777" w:rsidR="0071131B" w:rsidRPr="0071131B" w:rsidRDefault="0071131B" w:rsidP="005A75B2">
      <w:pPr>
        <w:pStyle w:val="BodyText"/>
        <w:numPr>
          <w:ilvl w:val="0"/>
          <w:numId w:val="22"/>
        </w:numPr>
        <w:jc w:val="both"/>
        <w:rPr>
          <w:rFonts w:ascii="Book Antiqua" w:hAnsi="Book Antiqua"/>
          <w:szCs w:val="24"/>
        </w:rPr>
      </w:pPr>
      <w:r w:rsidRPr="0071131B">
        <w:rPr>
          <w:rFonts w:ascii="Book Antiqua" w:hAnsi="Book Antiqua"/>
          <w:szCs w:val="24"/>
        </w:rPr>
        <w:t>“Communications Service” means</w:t>
      </w:r>
    </w:p>
    <w:p w14:paraId="1DBDD7F0" w14:textId="77777777" w:rsidR="0071131B" w:rsidRPr="0071131B" w:rsidRDefault="0071131B" w:rsidP="005A75B2">
      <w:pPr>
        <w:pStyle w:val="BodyText"/>
        <w:numPr>
          <w:ilvl w:val="1"/>
          <w:numId w:val="22"/>
        </w:numPr>
        <w:jc w:val="both"/>
        <w:rPr>
          <w:rFonts w:ascii="Book Antiqua" w:hAnsi="Book Antiqua"/>
          <w:szCs w:val="24"/>
        </w:rPr>
      </w:pPr>
      <w:r w:rsidRPr="0071131B">
        <w:rPr>
          <w:rFonts w:ascii="Book Antiqua" w:hAnsi="Book Antiqua"/>
          <w:szCs w:val="24"/>
        </w:rPr>
        <w:lastRenderedPageBreak/>
        <w:t xml:space="preserve">Video Service; </w:t>
      </w:r>
    </w:p>
    <w:p w14:paraId="1711CE48" w14:textId="77777777" w:rsidR="0071131B" w:rsidRPr="0071131B" w:rsidRDefault="0071131B" w:rsidP="005A75B2">
      <w:pPr>
        <w:pStyle w:val="BodyText"/>
        <w:numPr>
          <w:ilvl w:val="1"/>
          <w:numId w:val="22"/>
        </w:numPr>
        <w:jc w:val="both"/>
        <w:rPr>
          <w:rFonts w:ascii="Book Antiqua" w:hAnsi="Book Antiqua"/>
          <w:szCs w:val="24"/>
        </w:rPr>
      </w:pPr>
      <w:r w:rsidRPr="0071131B">
        <w:rPr>
          <w:rFonts w:ascii="Book Antiqua" w:hAnsi="Book Antiqua"/>
          <w:szCs w:val="24"/>
        </w:rPr>
        <w:t xml:space="preserve">Information service, as defined in 47 U.S.C. </w:t>
      </w:r>
      <w:r w:rsidRPr="0071131B">
        <w:rPr>
          <w:rFonts w:ascii="Book Antiqua" w:hAnsi="Book Antiqua" w:cs="Times New Roman"/>
          <w:szCs w:val="24"/>
        </w:rPr>
        <w:t xml:space="preserve">§ </w:t>
      </w:r>
      <w:r w:rsidRPr="0071131B">
        <w:rPr>
          <w:rFonts w:ascii="Book Antiqua" w:hAnsi="Book Antiqua"/>
          <w:szCs w:val="24"/>
        </w:rPr>
        <w:t>153(24);</w:t>
      </w:r>
    </w:p>
    <w:p w14:paraId="21236D8F" w14:textId="77777777" w:rsidR="0071131B" w:rsidRPr="0071131B" w:rsidRDefault="0071131B" w:rsidP="005A75B2">
      <w:pPr>
        <w:pStyle w:val="BodyText"/>
        <w:numPr>
          <w:ilvl w:val="1"/>
          <w:numId w:val="22"/>
        </w:numPr>
        <w:jc w:val="both"/>
        <w:rPr>
          <w:rFonts w:ascii="Book Antiqua" w:hAnsi="Book Antiqua"/>
          <w:szCs w:val="24"/>
        </w:rPr>
      </w:pPr>
      <w:r w:rsidRPr="0071131B">
        <w:rPr>
          <w:rFonts w:ascii="Book Antiqua" w:hAnsi="Book Antiqua"/>
          <w:szCs w:val="24"/>
        </w:rPr>
        <w:t>Telecommunications service, as defined in 47 U.S.C. § 153(53);</w:t>
      </w:r>
    </w:p>
    <w:p w14:paraId="672ED2C6" w14:textId="77777777" w:rsidR="0071131B" w:rsidRPr="0071131B" w:rsidRDefault="0071131B" w:rsidP="005A75B2">
      <w:pPr>
        <w:pStyle w:val="BodyText"/>
        <w:numPr>
          <w:ilvl w:val="1"/>
          <w:numId w:val="22"/>
        </w:numPr>
        <w:jc w:val="both"/>
        <w:rPr>
          <w:rFonts w:ascii="Book Antiqua" w:hAnsi="Book Antiqua"/>
          <w:szCs w:val="24"/>
        </w:rPr>
      </w:pPr>
      <w:r w:rsidRPr="0071131B">
        <w:rPr>
          <w:rFonts w:ascii="Book Antiqua" w:hAnsi="Book Antiqua"/>
          <w:szCs w:val="24"/>
        </w:rPr>
        <w:t>Wireless Service.</w:t>
      </w:r>
    </w:p>
    <w:p w14:paraId="0A58EF3E" w14:textId="77777777" w:rsidR="0071131B" w:rsidRPr="0071131B" w:rsidRDefault="0071131B" w:rsidP="005A75B2">
      <w:pPr>
        <w:pStyle w:val="BodyText"/>
        <w:numPr>
          <w:ilvl w:val="0"/>
          <w:numId w:val="22"/>
        </w:numPr>
        <w:jc w:val="both"/>
        <w:rPr>
          <w:rFonts w:ascii="Book Antiqua" w:hAnsi="Book Antiqua"/>
          <w:szCs w:val="24"/>
        </w:rPr>
      </w:pPr>
      <w:r w:rsidRPr="0071131B">
        <w:rPr>
          <w:rFonts w:ascii="Book Antiqua" w:hAnsi="Book Antiqua"/>
          <w:szCs w:val="24"/>
        </w:rPr>
        <w:t xml:space="preserve">“Communications Service Provider” means </w:t>
      </w:r>
    </w:p>
    <w:p w14:paraId="10DED3ED" w14:textId="77777777" w:rsidR="0071131B" w:rsidRPr="0071131B" w:rsidRDefault="0071131B" w:rsidP="005A75B2">
      <w:pPr>
        <w:pStyle w:val="BodyText"/>
        <w:numPr>
          <w:ilvl w:val="1"/>
          <w:numId w:val="22"/>
        </w:numPr>
        <w:jc w:val="both"/>
        <w:rPr>
          <w:rFonts w:ascii="Book Antiqua" w:hAnsi="Book Antiqua"/>
          <w:szCs w:val="24"/>
        </w:rPr>
      </w:pPr>
      <w:r w:rsidRPr="0071131B">
        <w:rPr>
          <w:rFonts w:ascii="Book Antiqua" w:hAnsi="Book Antiqua"/>
          <w:szCs w:val="24"/>
        </w:rPr>
        <w:t xml:space="preserve">Video Service Provider; </w:t>
      </w:r>
    </w:p>
    <w:p w14:paraId="4F74D9A1" w14:textId="77777777" w:rsidR="0071131B" w:rsidRPr="0071131B" w:rsidRDefault="0071131B" w:rsidP="005A75B2">
      <w:pPr>
        <w:pStyle w:val="BodyText"/>
        <w:numPr>
          <w:ilvl w:val="1"/>
          <w:numId w:val="22"/>
        </w:numPr>
        <w:jc w:val="both"/>
        <w:rPr>
          <w:rFonts w:ascii="Book Antiqua" w:hAnsi="Book Antiqua"/>
          <w:szCs w:val="24"/>
        </w:rPr>
      </w:pPr>
      <w:r w:rsidRPr="0071131B">
        <w:rPr>
          <w:rFonts w:ascii="Book Antiqua" w:hAnsi="Book Antiqua"/>
          <w:szCs w:val="24"/>
        </w:rPr>
        <w:t xml:space="preserve">provider of information service, as defined in 47 U.S.C. </w:t>
      </w:r>
      <w:r w:rsidRPr="0071131B">
        <w:rPr>
          <w:rFonts w:ascii="Book Antiqua" w:hAnsi="Book Antiqua" w:cs="Times New Roman"/>
          <w:szCs w:val="24"/>
        </w:rPr>
        <w:t xml:space="preserve">§ </w:t>
      </w:r>
      <w:r w:rsidRPr="0071131B">
        <w:rPr>
          <w:rFonts w:ascii="Book Antiqua" w:hAnsi="Book Antiqua"/>
          <w:szCs w:val="24"/>
        </w:rPr>
        <w:t>153(24);</w:t>
      </w:r>
    </w:p>
    <w:p w14:paraId="50CDC79C" w14:textId="77777777" w:rsidR="0071131B" w:rsidRPr="0071131B" w:rsidRDefault="0071131B" w:rsidP="005A75B2">
      <w:pPr>
        <w:pStyle w:val="BodyText"/>
        <w:numPr>
          <w:ilvl w:val="1"/>
          <w:numId w:val="22"/>
        </w:numPr>
        <w:jc w:val="both"/>
        <w:rPr>
          <w:rFonts w:ascii="Book Antiqua" w:hAnsi="Book Antiqua"/>
          <w:szCs w:val="24"/>
        </w:rPr>
      </w:pPr>
      <w:r w:rsidRPr="0071131B">
        <w:rPr>
          <w:rFonts w:ascii="Book Antiqua" w:hAnsi="Book Antiqua"/>
          <w:szCs w:val="24"/>
        </w:rPr>
        <w:t>telecommunications carrier, as defined in 47 U.S.C. § 153(51);</w:t>
      </w:r>
    </w:p>
    <w:p w14:paraId="016F8883" w14:textId="77777777" w:rsidR="0071131B" w:rsidRPr="0071131B" w:rsidRDefault="0071131B" w:rsidP="005A75B2">
      <w:pPr>
        <w:pStyle w:val="BodyText"/>
        <w:numPr>
          <w:ilvl w:val="1"/>
          <w:numId w:val="22"/>
        </w:numPr>
        <w:jc w:val="both"/>
        <w:rPr>
          <w:rFonts w:ascii="Book Antiqua" w:hAnsi="Book Antiqua"/>
          <w:szCs w:val="24"/>
        </w:rPr>
      </w:pPr>
      <w:r w:rsidRPr="0071131B">
        <w:rPr>
          <w:rFonts w:ascii="Book Antiqua" w:hAnsi="Book Antiqua"/>
          <w:szCs w:val="24"/>
        </w:rPr>
        <w:t>Wireless Provider.</w:t>
      </w:r>
    </w:p>
    <w:p w14:paraId="2ED4BF17" w14:textId="77777777" w:rsidR="0071131B" w:rsidRPr="0071131B" w:rsidRDefault="0071131B" w:rsidP="005A75B2">
      <w:pPr>
        <w:pStyle w:val="BodyText"/>
        <w:numPr>
          <w:ilvl w:val="0"/>
          <w:numId w:val="22"/>
        </w:numPr>
        <w:jc w:val="both"/>
        <w:rPr>
          <w:rFonts w:ascii="Book Antiqua" w:hAnsi="Book Antiqua"/>
          <w:szCs w:val="24"/>
        </w:rPr>
      </w:pPr>
      <w:r w:rsidRPr="0071131B">
        <w:rPr>
          <w:rFonts w:ascii="Book Antiqua" w:hAnsi="Book Antiqua"/>
          <w:szCs w:val="24"/>
        </w:rPr>
        <w:t>“Franchise” means an authorization or renewal of an authorization, regardless of whether the authorization is designated as a franchise, license, resolution, contract, certificate, agreement, or otherwise, to construct and operate a Communications Service in the public right-of-way.</w:t>
      </w:r>
    </w:p>
    <w:p w14:paraId="32B3A35C" w14:textId="77777777" w:rsidR="0071131B" w:rsidRPr="0071131B" w:rsidRDefault="0071131B" w:rsidP="005A75B2">
      <w:pPr>
        <w:pStyle w:val="BodyText"/>
        <w:numPr>
          <w:ilvl w:val="0"/>
          <w:numId w:val="22"/>
        </w:numPr>
        <w:jc w:val="both"/>
        <w:rPr>
          <w:rFonts w:ascii="Book Antiqua" w:hAnsi="Book Antiqua"/>
          <w:szCs w:val="24"/>
        </w:rPr>
      </w:pPr>
      <w:r w:rsidRPr="0071131B">
        <w:rPr>
          <w:rFonts w:ascii="Book Antiqua" w:hAnsi="Book Antiqua"/>
          <w:szCs w:val="24"/>
        </w:rPr>
        <w:t xml:space="preserve"> “Law” means any federal, state, or local law, statute, common law, code, rule, regulation, order, or ordinance.</w:t>
      </w:r>
    </w:p>
    <w:p w14:paraId="308EC2C6" w14:textId="77777777" w:rsidR="0071131B" w:rsidRPr="0071131B" w:rsidRDefault="0071131B" w:rsidP="005A75B2">
      <w:pPr>
        <w:pStyle w:val="BodyText"/>
        <w:numPr>
          <w:ilvl w:val="0"/>
          <w:numId w:val="22"/>
        </w:numPr>
        <w:jc w:val="both"/>
        <w:rPr>
          <w:rFonts w:ascii="Book Antiqua" w:hAnsi="Book Antiqua"/>
          <w:szCs w:val="24"/>
        </w:rPr>
      </w:pPr>
      <w:r w:rsidRPr="0071131B">
        <w:rPr>
          <w:rFonts w:ascii="Book Antiqua" w:hAnsi="Book Antiqua"/>
          <w:szCs w:val="24"/>
        </w:rPr>
        <w:t>“Permit” means written permission required by an Authority to install, maintain, modify, mount, operate, or replace a Communications Facility upon, over, or under any public right-of-way or waters or on a public Utility Pole located within a public right-of-way.</w:t>
      </w:r>
    </w:p>
    <w:p w14:paraId="6FD2E68E" w14:textId="77777777" w:rsidR="0071131B" w:rsidRPr="0071131B" w:rsidRDefault="0071131B" w:rsidP="005A75B2">
      <w:pPr>
        <w:pStyle w:val="BodyText"/>
        <w:numPr>
          <w:ilvl w:val="0"/>
          <w:numId w:val="22"/>
        </w:numPr>
        <w:jc w:val="both"/>
        <w:rPr>
          <w:rFonts w:ascii="Book Antiqua" w:hAnsi="Book Antiqua"/>
          <w:szCs w:val="24"/>
        </w:rPr>
      </w:pPr>
      <w:r w:rsidRPr="0071131B">
        <w:rPr>
          <w:rFonts w:ascii="Book Antiqua" w:hAnsi="Book Antiqua"/>
          <w:szCs w:val="24"/>
        </w:rPr>
        <w:t>“Permit Applicant” means a Person who submits a Permit Application and is a Communications Service Provider.</w:t>
      </w:r>
    </w:p>
    <w:p w14:paraId="08E3B5C3" w14:textId="77777777" w:rsidR="0071131B" w:rsidRPr="0071131B" w:rsidRDefault="0071131B" w:rsidP="005A75B2">
      <w:pPr>
        <w:pStyle w:val="BodyText"/>
        <w:numPr>
          <w:ilvl w:val="0"/>
          <w:numId w:val="22"/>
        </w:numPr>
        <w:jc w:val="both"/>
        <w:rPr>
          <w:rFonts w:ascii="Book Antiqua" w:hAnsi="Book Antiqua"/>
          <w:szCs w:val="24"/>
        </w:rPr>
      </w:pPr>
      <w:r w:rsidRPr="0071131B">
        <w:rPr>
          <w:rFonts w:ascii="Book Antiqua" w:hAnsi="Book Antiqua"/>
          <w:szCs w:val="24"/>
        </w:rPr>
        <w:t>“Permit Application” means a request submitted by an Applicant to an Authority for a Permit to approve the installation, mounting, modification, operation, maintenance, or replacement of Communications Facilities upon, over, or under any public right-of-way or waters or on a public Utility Pole located within a public right-of-way.</w:t>
      </w:r>
    </w:p>
    <w:p w14:paraId="22C09F62" w14:textId="77777777" w:rsidR="0071131B" w:rsidRPr="0071131B" w:rsidRDefault="0071131B" w:rsidP="005A75B2">
      <w:pPr>
        <w:pStyle w:val="BodyText"/>
        <w:numPr>
          <w:ilvl w:val="0"/>
          <w:numId w:val="22"/>
        </w:numPr>
        <w:jc w:val="both"/>
        <w:rPr>
          <w:rFonts w:ascii="Book Antiqua" w:hAnsi="Book Antiqua"/>
          <w:szCs w:val="24"/>
        </w:rPr>
      </w:pPr>
      <w:r w:rsidRPr="0071131B">
        <w:rPr>
          <w:rFonts w:ascii="Book Antiqua" w:hAnsi="Book Antiqua"/>
          <w:szCs w:val="24"/>
        </w:rPr>
        <w:t>“Person” means an individual, corporation, limited liability company, partnership, association, trust, or other entity or organization, including an Authority.</w:t>
      </w:r>
    </w:p>
    <w:p w14:paraId="52AF2627" w14:textId="77777777" w:rsidR="0071131B" w:rsidRPr="0071131B" w:rsidRDefault="0071131B" w:rsidP="005A75B2">
      <w:pPr>
        <w:pStyle w:val="BodyText"/>
        <w:numPr>
          <w:ilvl w:val="0"/>
          <w:numId w:val="22"/>
        </w:numPr>
        <w:jc w:val="both"/>
        <w:rPr>
          <w:rFonts w:ascii="Book Antiqua" w:hAnsi="Book Antiqua"/>
          <w:szCs w:val="24"/>
        </w:rPr>
      </w:pPr>
      <w:r w:rsidRPr="0071131B">
        <w:rPr>
          <w:rFonts w:ascii="Book Antiqua" w:hAnsi="Book Antiqua"/>
          <w:szCs w:val="24"/>
        </w:rPr>
        <w:t>“Utility Pole” means a pole or similar structure that is used in whole or in part for Communications Services, electric distribution, lighting or traffic signals.</w:t>
      </w:r>
    </w:p>
    <w:p w14:paraId="24577ECF" w14:textId="77777777" w:rsidR="0071131B" w:rsidRPr="0071131B" w:rsidRDefault="0071131B" w:rsidP="005A75B2">
      <w:pPr>
        <w:pStyle w:val="BodyText"/>
        <w:numPr>
          <w:ilvl w:val="0"/>
          <w:numId w:val="22"/>
        </w:numPr>
        <w:jc w:val="both"/>
        <w:rPr>
          <w:rFonts w:ascii="Book Antiqua" w:hAnsi="Book Antiqua"/>
          <w:szCs w:val="24"/>
        </w:rPr>
      </w:pPr>
      <w:r w:rsidRPr="0071131B">
        <w:rPr>
          <w:rFonts w:ascii="Book Antiqua" w:hAnsi="Book Antiqua"/>
          <w:szCs w:val="24"/>
        </w:rPr>
        <w:lastRenderedPageBreak/>
        <w:t>“Video Programming” means programming provided by, or generally considered comparable to programming provided by, a television broadcast station, as set forth in Section 522(20) of Title 47 of the United States Code.</w:t>
      </w:r>
    </w:p>
    <w:p w14:paraId="4BA8A078" w14:textId="77777777" w:rsidR="0071131B" w:rsidRPr="0071131B" w:rsidRDefault="0071131B" w:rsidP="005A75B2">
      <w:pPr>
        <w:pStyle w:val="BodyText"/>
        <w:keepNext/>
        <w:numPr>
          <w:ilvl w:val="0"/>
          <w:numId w:val="22"/>
        </w:numPr>
        <w:jc w:val="both"/>
        <w:rPr>
          <w:rFonts w:ascii="Book Antiqua" w:hAnsi="Book Antiqua"/>
          <w:szCs w:val="24"/>
        </w:rPr>
      </w:pPr>
      <w:r w:rsidRPr="0071131B">
        <w:rPr>
          <w:rFonts w:ascii="Book Antiqua" w:hAnsi="Book Antiqua"/>
          <w:szCs w:val="24"/>
        </w:rPr>
        <w:t>“Video Service” means Video Programming services; Cable Service; or service provided on an open video system, as set forth in Section 573 of Title 47 of the United States Code; provided through Communications Facilities located at least in part in public rights-of-way without regard to delivery technology, including Internet protocol or other technology.  This does not include Video Programming provided as part of, and via, a service that enables users to access content, information, electronic mail, or other services offered over the public Internet.</w:t>
      </w:r>
    </w:p>
    <w:p w14:paraId="1F20EA32" w14:textId="77777777" w:rsidR="0071131B" w:rsidRPr="0071131B" w:rsidRDefault="0071131B" w:rsidP="005A75B2">
      <w:pPr>
        <w:pStyle w:val="BodyText"/>
        <w:ind w:left="360" w:firstLine="0"/>
        <w:jc w:val="both"/>
        <w:rPr>
          <w:rFonts w:ascii="Book Antiqua" w:hAnsi="Book Antiqua"/>
          <w:szCs w:val="24"/>
        </w:rPr>
      </w:pPr>
      <w:r w:rsidRPr="0071131B">
        <w:rPr>
          <w:rFonts w:ascii="Book Antiqua" w:hAnsi="Book Antiqua"/>
          <w:noProof/>
          <w:szCs w:val="24"/>
        </w:rPr>
        <mc:AlternateContent>
          <mc:Choice Requires="wps">
            <w:drawing>
              <wp:inline distT="0" distB="0" distL="0" distR="0" wp14:anchorId="4C554366" wp14:editId="7E07891A">
                <wp:extent cx="5088834" cy="667909"/>
                <wp:effectExtent l="0" t="0" r="17145" b="184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34" cy="667909"/>
                        </a:xfrm>
                        <a:prstGeom prst="rect">
                          <a:avLst/>
                        </a:prstGeom>
                        <a:solidFill>
                          <a:srgbClr val="FFFFFF"/>
                        </a:solidFill>
                        <a:ln w="9525">
                          <a:solidFill>
                            <a:srgbClr val="000000"/>
                          </a:solidFill>
                          <a:miter lim="800000"/>
                          <a:headEnd/>
                          <a:tailEnd/>
                        </a:ln>
                      </wps:spPr>
                      <wps:txbx>
                        <w:txbxContent>
                          <w:p w14:paraId="75E6F144" w14:textId="77777777" w:rsidR="00B2202F" w:rsidRPr="00BF0131" w:rsidRDefault="00B2202F" w:rsidP="0071131B">
                            <w:r>
                              <w:t>COMMENT:  This definition of Video Service is designed to be technology-agnostic, to ensure that any provider using a terrestrial network to deliver a multichannel video service is subject to the franchising requirements.</w:t>
                            </w:r>
                          </w:p>
                        </w:txbxContent>
                      </wps:txbx>
                      <wps:bodyPr rot="0" vert="horz" wrap="square" lIns="91440" tIns="45720" rIns="91440" bIns="45720" anchor="ctr" anchorCtr="0">
                        <a:noAutofit/>
                      </wps:bodyPr>
                    </wps:wsp>
                  </a:graphicData>
                </a:graphic>
              </wp:inline>
            </w:drawing>
          </mc:Choice>
          <mc:Fallback xmlns:mv="urn:schemas-microsoft-com:mac:vml" xmlns:mo="http://schemas.microsoft.com/office/mac/office/2008/main">
            <w:pict>
              <v:shapetype w14:anchorId="4C554366" id="_x0000_t202" coordsize="21600,21600" o:spt="202" path="m0,0l0,21600,21600,21600,21600,0xe">
                <v:stroke joinstyle="miter"/>
                <v:path gradientshapeok="t" o:connecttype="rect"/>
              </v:shapetype>
              <v:shape id="Text Box 1" o:spid="_x0000_s1026" type="#_x0000_t202" style="width:400.7pt;height:52.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">
                <v:textbox>
                  <w:txbxContent>
                    <w:p w14:paraId="75E6F144" w14:textId="77777777" w:rsidR="00B2202F" w:rsidRPr="00BF0131" w:rsidRDefault="00B2202F" w:rsidP="0071131B">
                      <w:r>
                        <w:t>COMMENT:  This definition of Video Service is designed to be technology-agnostic, to ensure that any provider using a terrestrial network to deliver a multichannel video service is subject to the franchising requirements.</w:t>
                      </w:r>
                    </w:p>
                  </w:txbxContent>
                </v:textbox>
                <w10:anchorlock/>
              </v:shape>
            </w:pict>
          </mc:Fallback>
        </mc:AlternateContent>
      </w:r>
    </w:p>
    <w:p w14:paraId="4CC54865" w14:textId="77777777" w:rsidR="0071131B" w:rsidRPr="0071131B" w:rsidRDefault="0071131B" w:rsidP="005A75B2">
      <w:pPr>
        <w:pStyle w:val="BodyText"/>
        <w:numPr>
          <w:ilvl w:val="0"/>
          <w:numId w:val="22"/>
        </w:numPr>
        <w:jc w:val="both"/>
        <w:rPr>
          <w:rFonts w:ascii="Book Antiqua" w:hAnsi="Book Antiqua"/>
          <w:szCs w:val="24"/>
        </w:rPr>
      </w:pPr>
      <w:r w:rsidRPr="0071131B">
        <w:rPr>
          <w:rFonts w:ascii="Book Antiqua" w:hAnsi="Book Antiqua"/>
          <w:szCs w:val="24"/>
        </w:rPr>
        <w:t>“Video Service Provider” means a Person providing Video Service.</w:t>
      </w:r>
    </w:p>
    <w:p w14:paraId="4777286D" w14:textId="77777777" w:rsidR="0071131B" w:rsidRPr="0071131B" w:rsidRDefault="0071131B" w:rsidP="005A75B2">
      <w:pPr>
        <w:pStyle w:val="BodyText"/>
        <w:numPr>
          <w:ilvl w:val="0"/>
          <w:numId w:val="22"/>
        </w:numPr>
        <w:jc w:val="both"/>
        <w:rPr>
          <w:rFonts w:ascii="Book Antiqua" w:hAnsi="Book Antiqua"/>
          <w:szCs w:val="24"/>
        </w:rPr>
      </w:pPr>
      <w:r w:rsidRPr="0071131B">
        <w:rPr>
          <w:rFonts w:ascii="Book Antiqua" w:hAnsi="Book Antiqua"/>
          <w:szCs w:val="24"/>
        </w:rPr>
        <w:t>“Wireless Infrastructure Provider” means any Person, including a Person authorized to provide telecommunications service in this state, who builds or installs wireless communication transmission equipment, wireless facilities, or wireless support structures, but who is not a Wireless Service Provider.</w:t>
      </w:r>
    </w:p>
    <w:p w14:paraId="4156C05A" w14:textId="77777777" w:rsidR="0071131B" w:rsidRPr="0071131B" w:rsidRDefault="0071131B" w:rsidP="005A75B2">
      <w:pPr>
        <w:pStyle w:val="BodyText"/>
        <w:numPr>
          <w:ilvl w:val="0"/>
          <w:numId w:val="22"/>
        </w:numPr>
        <w:jc w:val="both"/>
        <w:rPr>
          <w:rFonts w:ascii="Book Antiqua" w:hAnsi="Book Antiqua"/>
          <w:szCs w:val="24"/>
        </w:rPr>
      </w:pPr>
      <w:r w:rsidRPr="0071131B">
        <w:rPr>
          <w:rFonts w:ascii="Book Antiqua" w:hAnsi="Book Antiqua"/>
          <w:szCs w:val="24"/>
        </w:rPr>
        <w:t>“Wireless Provider” means a Wireless Infrastructure Provider or a Wireless Service Provider.</w:t>
      </w:r>
    </w:p>
    <w:p w14:paraId="381E25F8" w14:textId="77777777" w:rsidR="0071131B" w:rsidRPr="0071131B" w:rsidRDefault="0071131B" w:rsidP="005A75B2">
      <w:pPr>
        <w:pStyle w:val="BodyText"/>
        <w:numPr>
          <w:ilvl w:val="0"/>
          <w:numId w:val="22"/>
        </w:numPr>
        <w:jc w:val="both"/>
        <w:rPr>
          <w:rFonts w:ascii="Book Antiqua" w:hAnsi="Book Antiqua"/>
          <w:szCs w:val="24"/>
        </w:rPr>
      </w:pPr>
      <w:r w:rsidRPr="0071131B">
        <w:rPr>
          <w:rFonts w:ascii="Book Antiqua" w:hAnsi="Book Antiqua"/>
          <w:szCs w:val="24"/>
        </w:rPr>
        <w:t>“Wireless Service” means any service provided, using licensed or unlicensed spectrum, whether at a fixed location or mobile, using Communications Facilities.</w:t>
      </w:r>
    </w:p>
    <w:p w14:paraId="77A37CCC" w14:textId="77777777" w:rsidR="0071131B" w:rsidRPr="0071131B" w:rsidRDefault="0071131B" w:rsidP="005A75B2">
      <w:pPr>
        <w:pStyle w:val="BodyText"/>
        <w:numPr>
          <w:ilvl w:val="0"/>
          <w:numId w:val="22"/>
        </w:numPr>
        <w:jc w:val="both"/>
        <w:rPr>
          <w:rFonts w:ascii="Book Antiqua" w:hAnsi="Book Antiqua"/>
          <w:szCs w:val="24"/>
        </w:rPr>
      </w:pPr>
      <w:r w:rsidRPr="0071131B">
        <w:rPr>
          <w:rFonts w:ascii="Book Antiqua" w:hAnsi="Book Antiqua"/>
          <w:szCs w:val="24"/>
        </w:rPr>
        <w:t>“Wireless Service Provider” means a Person who provides Wireless Service.</w:t>
      </w:r>
    </w:p>
    <w:p w14:paraId="55F798EA" w14:textId="77777777" w:rsidR="0071131B" w:rsidRPr="0071131B" w:rsidRDefault="0071131B" w:rsidP="005A75B2">
      <w:pPr>
        <w:pStyle w:val="BodyText"/>
        <w:ind w:firstLine="0"/>
        <w:jc w:val="both"/>
        <w:rPr>
          <w:rFonts w:ascii="Book Antiqua" w:hAnsi="Book Antiqua"/>
          <w:b/>
          <w:szCs w:val="24"/>
        </w:rPr>
      </w:pPr>
      <w:r w:rsidRPr="0071131B">
        <w:rPr>
          <w:rFonts w:ascii="Book Antiqua" w:hAnsi="Book Antiqua"/>
          <w:b/>
          <w:szCs w:val="24"/>
        </w:rPr>
        <w:t>SECTION 2</w:t>
      </w:r>
      <w:r w:rsidRPr="0071131B">
        <w:rPr>
          <w:rFonts w:ascii="Book Antiqua" w:hAnsi="Book Antiqua"/>
          <w:b/>
          <w:szCs w:val="24"/>
        </w:rPr>
        <w:tab/>
        <w:t xml:space="preserve">Authorizations and Fees Generally.  </w:t>
      </w:r>
    </w:p>
    <w:p w14:paraId="16B23E20" w14:textId="77777777" w:rsidR="0071131B" w:rsidRPr="0071131B" w:rsidRDefault="0071131B" w:rsidP="005A75B2">
      <w:pPr>
        <w:pStyle w:val="BodyText"/>
        <w:numPr>
          <w:ilvl w:val="0"/>
          <w:numId w:val="27"/>
        </w:numPr>
        <w:jc w:val="both"/>
        <w:rPr>
          <w:rFonts w:ascii="Book Antiqua" w:hAnsi="Book Antiqua"/>
          <w:szCs w:val="24"/>
        </w:rPr>
      </w:pPr>
      <w:r w:rsidRPr="0071131B">
        <w:rPr>
          <w:rFonts w:ascii="Book Antiqua" w:hAnsi="Book Antiqua"/>
          <w:szCs w:val="24"/>
        </w:rPr>
        <w:t xml:space="preserve">The [State Agency] is the sole franchising authority for a state Franchise to provide Communications Service.  Neither the [State Agency] nor any other Authority of the state may require the holder of a Franchise to obtain a separate franchise, license, certificate, or other authorization to provide any Communications Service, or otherwise impose any requirement on any holder of a state Franchise except as expressly provided in this chapter.  </w:t>
      </w:r>
    </w:p>
    <w:p w14:paraId="4F06016E" w14:textId="77777777" w:rsidR="0071131B" w:rsidRPr="0071131B" w:rsidRDefault="0071131B" w:rsidP="005A75B2">
      <w:pPr>
        <w:pStyle w:val="BodyText"/>
        <w:numPr>
          <w:ilvl w:val="0"/>
          <w:numId w:val="27"/>
        </w:numPr>
        <w:jc w:val="both"/>
        <w:rPr>
          <w:rFonts w:ascii="Book Antiqua" w:hAnsi="Book Antiqua"/>
          <w:szCs w:val="24"/>
        </w:rPr>
      </w:pPr>
      <w:r w:rsidRPr="0071131B">
        <w:rPr>
          <w:rFonts w:ascii="Book Antiqua" w:hAnsi="Book Antiqua"/>
          <w:szCs w:val="24"/>
        </w:rPr>
        <w:t xml:space="preserve">In addition to other reasonable rules or regulations that an Authority may adopt relating to the placement or maintenance of Communications Facilities in its roads or public rights-of-way, an Authority may require a Communications Service Provider that places or seeks to place Communications Facilities in its roads or public rights-of-way to register with the Authority and to provide the name of the registrant; the name, address, and </w:t>
      </w:r>
      <w:r w:rsidRPr="0071131B">
        <w:rPr>
          <w:rFonts w:ascii="Book Antiqua" w:hAnsi="Book Antiqua"/>
          <w:szCs w:val="24"/>
        </w:rPr>
        <w:lastRenderedPageBreak/>
        <w:t>telephone number of a contact person for the registrant; the number of the registrant’s current certificate of authorization issued by the [State Agency] or the Federal Communications Commission; and proof of insurance or self-insuring status adequate to defend and cover claims related to the installation of communications facilities.</w:t>
      </w:r>
    </w:p>
    <w:p w14:paraId="3471AE75" w14:textId="77777777" w:rsidR="0071131B" w:rsidRPr="0071131B" w:rsidRDefault="0071131B" w:rsidP="005A75B2">
      <w:pPr>
        <w:pStyle w:val="BodyText"/>
        <w:numPr>
          <w:ilvl w:val="0"/>
          <w:numId w:val="27"/>
        </w:numPr>
        <w:jc w:val="both"/>
        <w:rPr>
          <w:rFonts w:ascii="Book Antiqua" w:hAnsi="Book Antiqua"/>
          <w:szCs w:val="24"/>
        </w:rPr>
      </w:pPr>
      <w:r w:rsidRPr="0071131B">
        <w:rPr>
          <w:rFonts w:ascii="Book Antiqua" w:hAnsi="Book Antiqua"/>
          <w:szCs w:val="24"/>
        </w:rPr>
        <w:t xml:space="preserve">No Communications Service Provider shall be required to pay a fee, tax, or other assessment with respect to the provision of a Communications Service, except as expressly permitted by this chapter.  </w:t>
      </w:r>
    </w:p>
    <w:p w14:paraId="083E7BA6" w14:textId="77777777" w:rsidR="0071131B" w:rsidRPr="0071131B" w:rsidRDefault="0071131B" w:rsidP="005A75B2">
      <w:pPr>
        <w:pStyle w:val="BodyText"/>
        <w:keepNext/>
        <w:ind w:firstLine="0"/>
        <w:jc w:val="both"/>
        <w:rPr>
          <w:rFonts w:ascii="Book Antiqua" w:hAnsi="Book Antiqua"/>
          <w:b/>
          <w:szCs w:val="24"/>
        </w:rPr>
      </w:pPr>
      <w:r w:rsidRPr="0071131B">
        <w:rPr>
          <w:rFonts w:ascii="Book Antiqua" w:hAnsi="Book Antiqua"/>
          <w:b/>
          <w:szCs w:val="24"/>
        </w:rPr>
        <w:t>SECTION 3</w:t>
      </w:r>
      <w:r w:rsidRPr="0071131B">
        <w:rPr>
          <w:rFonts w:ascii="Book Antiqua" w:hAnsi="Book Antiqua"/>
          <w:b/>
          <w:szCs w:val="24"/>
        </w:rPr>
        <w:tab/>
        <w:t>Statewide Communications Service Franchise.</w:t>
      </w:r>
    </w:p>
    <w:p w14:paraId="601A4B2C" w14:textId="77777777" w:rsidR="0071131B" w:rsidRPr="0071131B" w:rsidRDefault="0071131B" w:rsidP="005A75B2">
      <w:pPr>
        <w:pStyle w:val="BodyText"/>
        <w:keepNext/>
        <w:ind w:left="360" w:firstLine="0"/>
        <w:jc w:val="both"/>
        <w:rPr>
          <w:rFonts w:ascii="Book Antiqua" w:hAnsi="Book Antiqua"/>
          <w:b/>
          <w:szCs w:val="24"/>
        </w:rPr>
      </w:pPr>
      <w:r w:rsidRPr="0071131B">
        <w:rPr>
          <w:rFonts w:ascii="Book Antiqua" w:hAnsi="Book Antiqua"/>
          <w:b/>
          <w:szCs w:val="24"/>
        </w:rPr>
        <w:t>SECTION 3.1</w:t>
      </w:r>
      <w:r w:rsidRPr="0071131B">
        <w:rPr>
          <w:rFonts w:ascii="Book Antiqua" w:hAnsi="Book Antiqua"/>
          <w:b/>
          <w:szCs w:val="24"/>
        </w:rPr>
        <w:tab/>
        <w:t>State Authorization To Provide Communications Service.</w:t>
      </w:r>
    </w:p>
    <w:p w14:paraId="6BC2B5D7" w14:textId="77777777" w:rsidR="0071131B" w:rsidRPr="0071131B" w:rsidRDefault="0071131B" w:rsidP="005A75B2">
      <w:pPr>
        <w:pStyle w:val="BodyText"/>
        <w:numPr>
          <w:ilvl w:val="0"/>
          <w:numId w:val="23"/>
        </w:numPr>
        <w:ind w:left="1080"/>
        <w:jc w:val="both"/>
        <w:rPr>
          <w:rFonts w:ascii="Book Antiqua" w:hAnsi="Book Antiqua"/>
          <w:szCs w:val="24"/>
        </w:rPr>
      </w:pPr>
      <w:r w:rsidRPr="0071131B">
        <w:rPr>
          <w:rFonts w:ascii="Book Antiqua" w:hAnsi="Book Antiqua"/>
          <w:szCs w:val="24"/>
        </w:rPr>
        <w:t>A Person seeking to provide Communications Service in this state after [Effective Date], shall file an application for a state-issued Franchise with the [State Agency] as required by this Section.</w:t>
      </w:r>
    </w:p>
    <w:p w14:paraId="27C6F7A9" w14:textId="77777777" w:rsidR="0071131B" w:rsidRPr="0071131B" w:rsidRDefault="0071131B" w:rsidP="005A75B2">
      <w:pPr>
        <w:pStyle w:val="BodyText"/>
        <w:numPr>
          <w:ilvl w:val="0"/>
          <w:numId w:val="23"/>
        </w:numPr>
        <w:ind w:left="1080"/>
        <w:jc w:val="both"/>
        <w:rPr>
          <w:rFonts w:ascii="Book Antiqua" w:hAnsi="Book Antiqua"/>
          <w:szCs w:val="24"/>
        </w:rPr>
      </w:pPr>
      <w:r w:rsidRPr="0071131B">
        <w:rPr>
          <w:rFonts w:ascii="Book Antiqua" w:hAnsi="Book Antiqua"/>
          <w:szCs w:val="24"/>
        </w:rPr>
        <w:t>An applicant for a state-issued Franchise shall submit to the [State Agency] an application that contains:</w:t>
      </w:r>
    </w:p>
    <w:p w14:paraId="1717E04B" w14:textId="77777777" w:rsidR="0071131B" w:rsidRPr="0071131B" w:rsidRDefault="0071131B" w:rsidP="005A75B2">
      <w:pPr>
        <w:pStyle w:val="BodyText"/>
        <w:numPr>
          <w:ilvl w:val="1"/>
          <w:numId w:val="22"/>
        </w:numPr>
        <w:ind w:left="1800"/>
        <w:jc w:val="both"/>
        <w:rPr>
          <w:rFonts w:ascii="Book Antiqua" w:hAnsi="Book Antiqua"/>
          <w:szCs w:val="24"/>
        </w:rPr>
      </w:pPr>
      <w:r w:rsidRPr="0071131B">
        <w:rPr>
          <w:rFonts w:ascii="Book Antiqua" w:hAnsi="Book Antiqua"/>
          <w:szCs w:val="24"/>
        </w:rPr>
        <w:t>The official name of the Communications Service Provider.</w:t>
      </w:r>
    </w:p>
    <w:p w14:paraId="0A04652E" w14:textId="77777777" w:rsidR="0071131B" w:rsidRPr="0071131B" w:rsidRDefault="0071131B" w:rsidP="005A75B2">
      <w:pPr>
        <w:pStyle w:val="BodyText"/>
        <w:numPr>
          <w:ilvl w:val="1"/>
          <w:numId w:val="22"/>
        </w:numPr>
        <w:ind w:left="1800"/>
        <w:jc w:val="both"/>
        <w:rPr>
          <w:rFonts w:ascii="Book Antiqua" w:hAnsi="Book Antiqua"/>
          <w:szCs w:val="24"/>
        </w:rPr>
      </w:pPr>
      <w:r w:rsidRPr="0071131B">
        <w:rPr>
          <w:rFonts w:ascii="Book Antiqua" w:hAnsi="Book Antiqua"/>
          <w:szCs w:val="24"/>
        </w:rPr>
        <w:t>The street address of the principal place of business of the Communications Service Provider.</w:t>
      </w:r>
    </w:p>
    <w:p w14:paraId="65AA5792" w14:textId="77777777" w:rsidR="0071131B" w:rsidRPr="0071131B" w:rsidRDefault="0071131B" w:rsidP="005A75B2">
      <w:pPr>
        <w:pStyle w:val="BodyText"/>
        <w:numPr>
          <w:ilvl w:val="1"/>
          <w:numId w:val="22"/>
        </w:numPr>
        <w:ind w:left="1800"/>
        <w:jc w:val="both"/>
        <w:rPr>
          <w:rFonts w:ascii="Book Antiqua" w:hAnsi="Book Antiqua"/>
          <w:szCs w:val="24"/>
        </w:rPr>
      </w:pPr>
      <w:r w:rsidRPr="0071131B">
        <w:rPr>
          <w:rFonts w:ascii="Book Antiqua" w:hAnsi="Book Antiqua"/>
          <w:szCs w:val="24"/>
        </w:rPr>
        <w:t>The federal employer identification number or the [State Agency’s] document number.</w:t>
      </w:r>
    </w:p>
    <w:p w14:paraId="52EE6F47" w14:textId="77777777" w:rsidR="0071131B" w:rsidRPr="0071131B" w:rsidRDefault="0071131B" w:rsidP="005A75B2">
      <w:pPr>
        <w:pStyle w:val="BodyText"/>
        <w:numPr>
          <w:ilvl w:val="1"/>
          <w:numId w:val="22"/>
        </w:numPr>
        <w:ind w:left="1800"/>
        <w:jc w:val="both"/>
        <w:rPr>
          <w:rFonts w:ascii="Book Antiqua" w:hAnsi="Book Antiqua"/>
          <w:szCs w:val="24"/>
        </w:rPr>
      </w:pPr>
      <w:r w:rsidRPr="0071131B">
        <w:rPr>
          <w:rFonts w:ascii="Book Antiqua" w:hAnsi="Book Antiqua"/>
          <w:szCs w:val="24"/>
        </w:rPr>
        <w:t>The name, address, and telephone number of an officer, partner, owner, member, or manager as a contact person for the Communications Service Provider to whom questions or concerns may be addressed.</w:t>
      </w:r>
    </w:p>
    <w:p w14:paraId="202FDE92" w14:textId="77777777" w:rsidR="0071131B" w:rsidRPr="0071131B" w:rsidRDefault="0071131B" w:rsidP="005A75B2">
      <w:pPr>
        <w:pStyle w:val="BodyText"/>
        <w:numPr>
          <w:ilvl w:val="1"/>
          <w:numId w:val="22"/>
        </w:numPr>
        <w:ind w:left="1800"/>
        <w:jc w:val="both"/>
        <w:rPr>
          <w:rFonts w:ascii="Book Antiqua" w:hAnsi="Book Antiqua"/>
          <w:szCs w:val="24"/>
        </w:rPr>
      </w:pPr>
      <w:r w:rsidRPr="0071131B">
        <w:rPr>
          <w:rFonts w:ascii="Book Antiqua" w:hAnsi="Book Antiqua"/>
          <w:szCs w:val="24"/>
        </w:rPr>
        <w:t>A duly executed affidavit signed by an officer, partner, owner, or managing member affirming and containing:</w:t>
      </w:r>
    </w:p>
    <w:p w14:paraId="677A5077" w14:textId="77777777" w:rsidR="0071131B" w:rsidRPr="0071131B" w:rsidRDefault="0071131B" w:rsidP="005A75B2">
      <w:pPr>
        <w:pStyle w:val="BodyText"/>
        <w:numPr>
          <w:ilvl w:val="1"/>
          <w:numId w:val="24"/>
        </w:numPr>
        <w:ind w:left="2160"/>
        <w:jc w:val="both"/>
        <w:rPr>
          <w:rFonts w:ascii="Book Antiqua" w:hAnsi="Book Antiqua"/>
          <w:szCs w:val="24"/>
        </w:rPr>
      </w:pPr>
      <w:r w:rsidRPr="0071131B">
        <w:rPr>
          <w:rFonts w:ascii="Book Antiqua" w:hAnsi="Book Antiqua"/>
          <w:szCs w:val="24"/>
        </w:rPr>
        <w:t>That the applicant is fully qualified under the provisions of this chapter to file an application and affidavit for a certificate of franchise authority.</w:t>
      </w:r>
    </w:p>
    <w:p w14:paraId="5A6DE5BB" w14:textId="77777777" w:rsidR="0071131B" w:rsidRPr="0071131B" w:rsidRDefault="0071131B" w:rsidP="005A75B2">
      <w:pPr>
        <w:pStyle w:val="BodyText"/>
        <w:numPr>
          <w:ilvl w:val="1"/>
          <w:numId w:val="24"/>
        </w:numPr>
        <w:ind w:left="2160"/>
        <w:jc w:val="both"/>
        <w:rPr>
          <w:rFonts w:ascii="Book Antiqua" w:hAnsi="Book Antiqua"/>
          <w:szCs w:val="24"/>
        </w:rPr>
      </w:pPr>
      <w:r w:rsidRPr="0071131B">
        <w:rPr>
          <w:rFonts w:ascii="Book Antiqua" w:hAnsi="Book Antiqua"/>
          <w:szCs w:val="24"/>
        </w:rPr>
        <w:t>That the applicant has filed or will timely file with the Federal Communications Commission all forms required by that agency in advance of offering Communications Service in this state.</w:t>
      </w:r>
    </w:p>
    <w:p w14:paraId="4513247B" w14:textId="77777777" w:rsidR="0071131B" w:rsidRPr="0071131B" w:rsidRDefault="0071131B" w:rsidP="005A75B2">
      <w:pPr>
        <w:pStyle w:val="BodyText"/>
        <w:numPr>
          <w:ilvl w:val="1"/>
          <w:numId w:val="24"/>
        </w:numPr>
        <w:ind w:left="2160"/>
        <w:jc w:val="both"/>
        <w:rPr>
          <w:rFonts w:ascii="Book Antiqua" w:hAnsi="Book Antiqua"/>
          <w:szCs w:val="24"/>
        </w:rPr>
      </w:pPr>
      <w:r w:rsidRPr="0071131B">
        <w:rPr>
          <w:rFonts w:ascii="Book Antiqua" w:hAnsi="Book Antiqua"/>
          <w:szCs w:val="24"/>
        </w:rPr>
        <w:t>That the applicant agrees to comply with all applicable federal and state laws and regulations, to the extent such state laws and rules are not in conflict with or superseded by the provisions of this Section or other applicable state law.</w:t>
      </w:r>
    </w:p>
    <w:p w14:paraId="0A6B4B98" w14:textId="77777777" w:rsidR="0071131B" w:rsidRPr="0071131B" w:rsidRDefault="0071131B" w:rsidP="005A75B2">
      <w:pPr>
        <w:pStyle w:val="BodyText"/>
        <w:numPr>
          <w:ilvl w:val="1"/>
          <w:numId w:val="24"/>
        </w:numPr>
        <w:ind w:left="2160"/>
        <w:jc w:val="both"/>
        <w:rPr>
          <w:rFonts w:ascii="Book Antiqua" w:hAnsi="Book Antiqua"/>
          <w:szCs w:val="24"/>
        </w:rPr>
      </w:pPr>
      <w:r w:rsidRPr="0071131B">
        <w:rPr>
          <w:rFonts w:ascii="Book Antiqua" w:hAnsi="Book Antiqua"/>
          <w:szCs w:val="24"/>
        </w:rPr>
        <w:lastRenderedPageBreak/>
        <w:t>That the applicant agrees to comply with all state laws and rules and municipal and county ordinances and regulations regarding the placement and maintenance of Communications Facilities in the public rights</w:t>
      </w:r>
      <w:r w:rsidRPr="0071131B">
        <w:rPr>
          <w:rFonts w:ascii="Calibri" w:eastAsia="Calibri" w:hAnsi="Calibri" w:cs="Calibri"/>
          <w:szCs w:val="24"/>
        </w:rPr>
        <w:t>‐</w:t>
      </w:r>
      <w:r w:rsidRPr="0071131B">
        <w:rPr>
          <w:rFonts w:ascii="Book Antiqua" w:hAnsi="Book Antiqua"/>
          <w:szCs w:val="24"/>
        </w:rPr>
        <w:t>of</w:t>
      </w:r>
      <w:r w:rsidRPr="0071131B">
        <w:rPr>
          <w:rFonts w:ascii="Calibri" w:eastAsia="Calibri" w:hAnsi="Calibri" w:cs="Calibri"/>
          <w:szCs w:val="24"/>
        </w:rPr>
        <w:t>‐</w:t>
      </w:r>
      <w:r w:rsidRPr="0071131B">
        <w:rPr>
          <w:rFonts w:ascii="Book Antiqua" w:hAnsi="Book Antiqua"/>
          <w:szCs w:val="24"/>
        </w:rPr>
        <w:t>way and on Utility Poles in the public rights-of-way that are applicable to Communication Service Providers in accordance with Section [5].</w:t>
      </w:r>
    </w:p>
    <w:p w14:paraId="513FAF94" w14:textId="77777777" w:rsidR="0071131B" w:rsidRPr="0071131B" w:rsidRDefault="0071131B" w:rsidP="005A75B2">
      <w:pPr>
        <w:pStyle w:val="ListParagraph"/>
        <w:numPr>
          <w:ilvl w:val="1"/>
          <w:numId w:val="24"/>
        </w:numPr>
        <w:ind w:left="2160"/>
        <w:rPr>
          <w:rFonts w:ascii="Book Antiqua" w:hAnsi="Book Antiqua"/>
          <w:sz w:val="24"/>
          <w:szCs w:val="24"/>
        </w:rPr>
      </w:pPr>
      <w:r w:rsidRPr="0071131B">
        <w:rPr>
          <w:rFonts w:ascii="Book Antiqua" w:hAnsi="Book Antiqua"/>
          <w:sz w:val="24"/>
          <w:szCs w:val="24"/>
        </w:rPr>
        <w:t xml:space="preserve">A description of the service area for which the applicant seeks a certificate of franchise authority provided in terms of facilities that may or may not be consistent with municipal or county boundaries, except that any portion of a facility within municipal or county boundaries will remain subject to an existing cable or video franchise agreement until the earlier of the agreement’s expiration or termination. </w:t>
      </w:r>
    </w:p>
    <w:p w14:paraId="133FA4CC" w14:textId="77777777" w:rsidR="0071131B" w:rsidRPr="0071131B" w:rsidRDefault="0071131B" w:rsidP="005A75B2">
      <w:pPr>
        <w:pStyle w:val="ListParagraph"/>
        <w:numPr>
          <w:ilvl w:val="1"/>
          <w:numId w:val="24"/>
        </w:numPr>
        <w:ind w:left="2160"/>
        <w:rPr>
          <w:rFonts w:ascii="Book Antiqua" w:hAnsi="Book Antiqua"/>
          <w:sz w:val="24"/>
          <w:szCs w:val="24"/>
        </w:rPr>
      </w:pPr>
      <w:r w:rsidRPr="0071131B">
        <w:rPr>
          <w:rFonts w:ascii="Book Antiqua" w:hAnsi="Book Antiqua"/>
          <w:sz w:val="24"/>
          <w:szCs w:val="24"/>
        </w:rPr>
        <w:t>The location of the applicant’s principal place of business, the names of the applicant’s principal executive officers, and physical address.</w:t>
      </w:r>
    </w:p>
    <w:p w14:paraId="0BA1EC65" w14:textId="77777777" w:rsidR="0071131B" w:rsidRPr="0071131B" w:rsidRDefault="0071131B" w:rsidP="005A75B2">
      <w:pPr>
        <w:pStyle w:val="ListParagraph"/>
        <w:numPr>
          <w:ilvl w:val="1"/>
          <w:numId w:val="24"/>
        </w:numPr>
        <w:ind w:left="2160"/>
        <w:rPr>
          <w:rFonts w:ascii="Book Antiqua" w:hAnsi="Book Antiqua"/>
          <w:sz w:val="24"/>
          <w:szCs w:val="24"/>
        </w:rPr>
      </w:pPr>
      <w:r w:rsidRPr="0071131B">
        <w:rPr>
          <w:rFonts w:ascii="Book Antiqua" w:hAnsi="Book Antiqua"/>
          <w:sz w:val="24"/>
          <w:szCs w:val="24"/>
        </w:rPr>
        <w:t>That the applicant will file with the department a notice of commencement of service within five business days after first providing service in each area described in subparagraph [5] of this Section.</w:t>
      </w:r>
    </w:p>
    <w:p w14:paraId="5DF6A0B4" w14:textId="77777777" w:rsidR="0071131B" w:rsidRPr="0071131B" w:rsidRDefault="0071131B" w:rsidP="005A75B2">
      <w:pPr>
        <w:pStyle w:val="ListParagraph"/>
        <w:numPr>
          <w:ilvl w:val="1"/>
          <w:numId w:val="24"/>
        </w:numPr>
        <w:ind w:left="2160"/>
        <w:rPr>
          <w:rFonts w:ascii="Book Antiqua" w:hAnsi="Book Antiqua"/>
          <w:sz w:val="24"/>
          <w:szCs w:val="24"/>
        </w:rPr>
      </w:pPr>
      <w:r w:rsidRPr="0071131B">
        <w:rPr>
          <w:rFonts w:ascii="Book Antiqua" w:hAnsi="Book Antiqua"/>
          <w:sz w:val="24"/>
          <w:szCs w:val="24"/>
        </w:rPr>
        <w:t>A statement affirming that the applicant will notify the department of any change of address or contact person.</w:t>
      </w:r>
    </w:p>
    <w:p w14:paraId="597FF434" w14:textId="77777777" w:rsidR="0071131B" w:rsidRPr="0071131B" w:rsidRDefault="0071131B" w:rsidP="005A75B2">
      <w:pPr>
        <w:pStyle w:val="ListParagraph"/>
        <w:numPr>
          <w:ilvl w:val="1"/>
          <w:numId w:val="24"/>
        </w:numPr>
        <w:ind w:left="2160"/>
        <w:rPr>
          <w:rFonts w:ascii="Book Antiqua" w:hAnsi="Book Antiqua"/>
          <w:sz w:val="24"/>
          <w:szCs w:val="24"/>
        </w:rPr>
      </w:pPr>
      <w:r w:rsidRPr="0071131B">
        <w:rPr>
          <w:rFonts w:ascii="Book Antiqua" w:hAnsi="Book Antiqua"/>
          <w:sz w:val="24"/>
          <w:szCs w:val="24"/>
        </w:rPr>
        <w:t>The applicant’s system shall comply with the Federal Communications Commission’s rules and regulations of the Emergency Alert System.</w:t>
      </w:r>
    </w:p>
    <w:p w14:paraId="1CC84E6D" w14:textId="77777777" w:rsidR="0071131B" w:rsidRPr="0071131B" w:rsidRDefault="0071131B" w:rsidP="005A75B2">
      <w:pPr>
        <w:pStyle w:val="BodyText"/>
        <w:numPr>
          <w:ilvl w:val="0"/>
          <w:numId w:val="23"/>
        </w:numPr>
        <w:ind w:left="1080"/>
        <w:jc w:val="both"/>
        <w:rPr>
          <w:rFonts w:ascii="Book Antiqua" w:hAnsi="Book Antiqua"/>
          <w:szCs w:val="24"/>
        </w:rPr>
      </w:pPr>
      <w:r w:rsidRPr="0071131B">
        <w:rPr>
          <w:rFonts w:ascii="Book Antiqua" w:hAnsi="Book Antiqua"/>
          <w:szCs w:val="24"/>
        </w:rPr>
        <w:t>Before the tenth business day after the [State Agency] receives the application, the [State Agency] shall notify the applicant whether the application and affidavit described in subsection [(b)] are complete.  If the [State Agency] rejects the application and affidavit, the [State Agency] shall specify with particularity the reasons for the rejection and permit the applicant to amend the application of affidavit to cure any deficiency.  The [State Agency] shall act upon the amended application or affidavit within ten days after the [State Agency’s] receipt of the amended application or affidavit.</w:t>
      </w:r>
    </w:p>
    <w:p w14:paraId="4B7575C7" w14:textId="77777777" w:rsidR="0071131B" w:rsidRPr="0071131B" w:rsidRDefault="0071131B" w:rsidP="005A75B2">
      <w:pPr>
        <w:pStyle w:val="BodyText"/>
        <w:numPr>
          <w:ilvl w:val="0"/>
          <w:numId w:val="23"/>
        </w:numPr>
        <w:ind w:left="1080"/>
        <w:jc w:val="both"/>
        <w:rPr>
          <w:rFonts w:ascii="Book Antiqua" w:hAnsi="Book Antiqua"/>
          <w:szCs w:val="24"/>
        </w:rPr>
      </w:pPr>
      <w:r w:rsidRPr="0071131B">
        <w:rPr>
          <w:rFonts w:ascii="Book Antiqua" w:hAnsi="Book Antiqua"/>
          <w:szCs w:val="24"/>
        </w:rPr>
        <w:t>The [State Agency] shall issue a certificate of franchise authority to the applicant within 15 business days after receipt of an accepted application.  The certificate of franchise authority issued by the department shall contain:</w:t>
      </w:r>
    </w:p>
    <w:p w14:paraId="74342663" w14:textId="77777777" w:rsidR="0071131B" w:rsidRPr="0071131B" w:rsidRDefault="0071131B" w:rsidP="005A75B2">
      <w:pPr>
        <w:pStyle w:val="BodyText"/>
        <w:numPr>
          <w:ilvl w:val="0"/>
          <w:numId w:val="25"/>
        </w:numPr>
        <w:ind w:left="1800"/>
        <w:jc w:val="both"/>
        <w:rPr>
          <w:rFonts w:ascii="Book Antiqua" w:hAnsi="Book Antiqua"/>
          <w:szCs w:val="24"/>
        </w:rPr>
      </w:pPr>
      <w:r w:rsidRPr="0071131B">
        <w:rPr>
          <w:rFonts w:ascii="Book Antiqua" w:hAnsi="Book Antiqua"/>
          <w:szCs w:val="24"/>
        </w:rPr>
        <w:t>The name of the Franchise-holder and its identification number.</w:t>
      </w:r>
    </w:p>
    <w:p w14:paraId="0FB18EAA" w14:textId="77777777" w:rsidR="0071131B" w:rsidRPr="0071131B" w:rsidRDefault="0071131B" w:rsidP="005A75B2">
      <w:pPr>
        <w:pStyle w:val="BodyText"/>
        <w:numPr>
          <w:ilvl w:val="0"/>
          <w:numId w:val="25"/>
        </w:numPr>
        <w:ind w:left="1800"/>
        <w:jc w:val="both"/>
        <w:rPr>
          <w:rFonts w:ascii="Book Antiqua" w:hAnsi="Book Antiqua"/>
          <w:szCs w:val="24"/>
        </w:rPr>
      </w:pPr>
      <w:r w:rsidRPr="0071131B">
        <w:rPr>
          <w:rFonts w:ascii="Book Antiqua" w:hAnsi="Book Antiqua"/>
          <w:szCs w:val="24"/>
        </w:rPr>
        <w:lastRenderedPageBreak/>
        <w:t>A grant of authority to provide Communications Service as requested in the application.</w:t>
      </w:r>
    </w:p>
    <w:p w14:paraId="29BADC69" w14:textId="77777777" w:rsidR="0071131B" w:rsidRPr="0071131B" w:rsidRDefault="0071131B" w:rsidP="005A75B2">
      <w:pPr>
        <w:pStyle w:val="BodyText"/>
        <w:numPr>
          <w:ilvl w:val="0"/>
          <w:numId w:val="25"/>
        </w:numPr>
        <w:ind w:left="1800"/>
        <w:jc w:val="both"/>
        <w:rPr>
          <w:rFonts w:ascii="Book Antiqua" w:hAnsi="Book Antiqua"/>
          <w:szCs w:val="24"/>
        </w:rPr>
      </w:pPr>
      <w:r w:rsidRPr="0071131B">
        <w:rPr>
          <w:rFonts w:ascii="Book Antiqua" w:hAnsi="Book Antiqua"/>
          <w:szCs w:val="24"/>
        </w:rPr>
        <w:t xml:space="preserve">A grant of authority to construct, maintain, and operate Communications Facilities through, upon, over, and under any public right-of-way or waters, or on any Utility Pole in any public right-of-way, subject to the permitting requirements in Section [5].  </w:t>
      </w:r>
    </w:p>
    <w:p w14:paraId="00A67B05" w14:textId="77777777" w:rsidR="0071131B" w:rsidRPr="0071131B" w:rsidRDefault="0071131B" w:rsidP="005A75B2">
      <w:pPr>
        <w:pStyle w:val="BodyText"/>
        <w:numPr>
          <w:ilvl w:val="0"/>
          <w:numId w:val="25"/>
        </w:numPr>
        <w:ind w:left="1800"/>
        <w:jc w:val="both"/>
        <w:rPr>
          <w:rFonts w:ascii="Book Antiqua" w:hAnsi="Book Antiqua"/>
          <w:szCs w:val="24"/>
        </w:rPr>
      </w:pPr>
      <w:r w:rsidRPr="0071131B">
        <w:rPr>
          <w:rFonts w:ascii="Book Antiqua" w:hAnsi="Book Antiqua"/>
          <w:szCs w:val="24"/>
        </w:rPr>
        <w:t>A statement that the grant of authority is subject to lawful operation of the Communications Service by the applicant or its successor in interest.</w:t>
      </w:r>
    </w:p>
    <w:p w14:paraId="0DCA1E40" w14:textId="77777777" w:rsidR="0071131B" w:rsidRPr="0071131B" w:rsidRDefault="0071131B" w:rsidP="005A75B2">
      <w:pPr>
        <w:pStyle w:val="BodyText"/>
        <w:numPr>
          <w:ilvl w:val="0"/>
          <w:numId w:val="25"/>
        </w:numPr>
        <w:ind w:left="1800"/>
        <w:jc w:val="both"/>
        <w:rPr>
          <w:rFonts w:ascii="Book Antiqua" w:hAnsi="Book Antiqua"/>
          <w:szCs w:val="24"/>
        </w:rPr>
      </w:pPr>
      <w:r w:rsidRPr="0071131B">
        <w:rPr>
          <w:rFonts w:ascii="Book Antiqua" w:hAnsi="Book Antiqua"/>
          <w:szCs w:val="24"/>
        </w:rPr>
        <w:t>A statement that describes the service area for which this certificate of authority applies.</w:t>
      </w:r>
    </w:p>
    <w:p w14:paraId="1DF72FE8" w14:textId="77777777" w:rsidR="0071131B" w:rsidRPr="0071131B" w:rsidRDefault="0071131B" w:rsidP="005A75B2">
      <w:pPr>
        <w:pStyle w:val="BodyText"/>
        <w:numPr>
          <w:ilvl w:val="0"/>
          <w:numId w:val="25"/>
        </w:numPr>
        <w:ind w:left="1800"/>
        <w:jc w:val="both"/>
        <w:rPr>
          <w:rFonts w:ascii="Book Antiqua" w:hAnsi="Book Antiqua"/>
          <w:szCs w:val="24"/>
        </w:rPr>
      </w:pPr>
      <w:r w:rsidRPr="0071131B">
        <w:rPr>
          <w:rFonts w:ascii="Book Antiqua" w:hAnsi="Book Antiqua"/>
          <w:szCs w:val="24"/>
        </w:rPr>
        <w:t>A statement that includes the issuance date that shall be the effective date of the commencement of this authority.</w:t>
      </w:r>
    </w:p>
    <w:p w14:paraId="2EF58E2B" w14:textId="77777777" w:rsidR="0071131B" w:rsidRPr="0071131B" w:rsidRDefault="0071131B" w:rsidP="005A75B2">
      <w:pPr>
        <w:pStyle w:val="BodyText"/>
        <w:numPr>
          <w:ilvl w:val="0"/>
          <w:numId w:val="23"/>
        </w:numPr>
        <w:ind w:left="1080"/>
        <w:jc w:val="both"/>
        <w:rPr>
          <w:rFonts w:ascii="Book Antiqua" w:hAnsi="Book Antiqua"/>
          <w:szCs w:val="24"/>
        </w:rPr>
      </w:pPr>
      <w:r w:rsidRPr="0071131B">
        <w:rPr>
          <w:rFonts w:ascii="Book Antiqua" w:hAnsi="Book Antiqua"/>
          <w:szCs w:val="24"/>
        </w:rPr>
        <w:t>If the department fails to act on the accepted application within [30] days after receiving a complete application, the application shall be deemed approved.</w:t>
      </w:r>
    </w:p>
    <w:p w14:paraId="1D5BD044" w14:textId="77777777" w:rsidR="0071131B" w:rsidRPr="0071131B" w:rsidRDefault="0071131B" w:rsidP="005A75B2">
      <w:pPr>
        <w:pStyle w:val="BodyText"/>
        <w:numPr>
          <w:ilvl w:val="0"/>
          <w:numId w:val="23"/>
        </w:numPr>
        <w:ind w:left="1080"/>
        <w:jc w:val="both"/>
        <w:rPr>
          <w:rFonts w:ascii="Book Antiqua" w:hAnsi="Book Antiqua"/>
          <w:szCs w:val="24"/>
        </w:rPr>
      </w:pPr>
      <w:r w:rsidRPr="0071131B">
        <w:rPr>
          <w:rFonts w:ascii="Book Antiqua" w:hAnsi="Book Antiqua"/>
          <w:szCs w:val="24"/>
        </w:rPr>
        <w:t>A Franchise-holder that seeks to include additional service areas in its current certificate shall file an amendment to the certificate with the [State Agency].  Such amendment shall specify the name and address of the Franchise-holder, the new service area or areas to be served, consistent with Section [3.1(b)(v)(5)], but need not be coextensive with municipal or county boundaries, and the effective date of commencement of operations in the new service area or areas.  Such amendment shall be filed with the [State Agency] within five business days after first providing service in each such additional area.</w:t>
      </w:r>
    </w:p>
    <w:p w14:paraId="66518B38" w14:textId="77777777" w:rsidR="0071131B" w:rsidRPr="0071131B" w:rsidRDefault="0071131B" w:rsidP="005A75B2">
      <w:pPr>
        <w:pStyle w:val="BodyText"/>
        <w:numPr>
          <w:ilvl w:val="0"/>
          <w:numId w:val="23"/>
        </w:numPr>
        <w:ind w:left="1080"/>
        <w:jc w:val="both"/>
        <w:rPr>
          <w:rFonts w:ascii="Book Antiqua" w:hAnsi="Book Antiqua"/>
          <w:szCs w:val="24"/>
        </w:rPr>
      </w:pPr>
      <w:r w:rsidRPr="0071131B">
        <w:rPr>
          <w:rFonts w:ascii="Book Antiqua" w:hAnsi="Book Antiqua"/>
          <w:szCs w:val="24"/>
        </w:rPr>
        <w:t>The Franchise issued by the [State Agency] is fully transferable to any successor in interest to the applicant to which the certificate is initially granted. A notice of transfer shall be filed with the department and the relevant municipality or county within 14 business days following the completion of such transfer.</w:t>
      </w:r>
    </w:p>
    <w:p w14:paraId="6156C29D" w14:textId="77777777" w:rsidR="0071131B" w:rsidRPr="0071131B" w:rsidRDefault="0071131B" w:rsidP="005A75B2">
      <w:pPr>
        <w:pStyle w:val="BodyText"/>
        <w:numPr>
          <w:ilvl w:val="0"/>
          <w:numId w:val="23"/>
        </w:numPr>
        <w:ind w:left="1080"/>
        <w:jc w:val="both"/>
        <w:rPr>
          <w:rFonts w:ascii="Book Antiqua" w:hAnsi="Book Antiqua"/>
          <w:szCs w:val="24"/>
        </w:rPr>
      </w:pPr>
      <w:r w:rsidRPr="0071131B">
        <w:rPr>
          <w:rFonts w:ascii="Book Antiqua" w:hAnsi="Book Antiqua"/>
          <w:szCs w:val="24"/>
        </w:rPr>
        <w:t>The Franchise may be terminated by the Communications Service Provider by submitting notice to the [State Agency].</w:t>
      </w:r>
    </w:p>
    <w:p w14:paraId="5874EC55" w14:textId="77777777" w:rsidR="0071131B" w:rsidRPr="0071131B" w:rsidRDefault="0071131B" w:rsidP="005A75B2">
      <w:pPr>
        <w:pStyle w:val="BodyText"/>
        <w:numPr>
          <w:ilvl w:val="0"/>
          <w:numId w:val="23"/>
        </w:numPr>
        <w:ind w:left="1080"/>
        <w:jc w:val="both"/>
        <w:rPr>
          <w:rFonts w:ascii="Book Antiqua" w:hAnsi="Book Antiqua"/>
          <w:szCs w:val="24"/>
        </w:rPr>
      </w:pPr>
      <w:r w:rsidRPr="0071131B">
        <w:rPr>
          <w:rFonts w:ascii="Book Antiqua" w:hAnsi="Book Antiqua"/>
          <w:szCs w:val="24"/>
        </w:rPr>
        <w:t>A Franchise applicant may challenge a rejection of an application by the [State Agency] in a court of competent jurisdiction through a petition for mandamus.</w:t>
      </w:r>
    </w:p>
    <w:p w14:paraId="189B56EB" w14:textId="77777777" w:rsidR="0071131B" w:rsidRPr="0071131B" w:rsidRDefault="0071131B" w:rsidP="005A75B2">
      <w:pPr>
        <w:pStyle w:val="BodyText"/>
        <w:numPr>
          <w:ilvl w:val="0"/>
          <w:numId w:val="23"/>
        </w:numPr>
        <w:ind w:left="1080"/>
        <w:jc w:val="both"/>
        <w:rPr>
          <w:rFonts w:ascii="Book Antiqua" w:hAnsi="Book Antiqua"/>
          <w:szCs w:val="24"/>
        </w:rPr>
      </w:pPr>
      <w:r w:rsidRPr="0071131B">
        <w:rPr>
          <w:rFonts w:ascii="Book Antiqua" w:hAnsi="Book Antiqua"/>
          <w:szCs w:val="24"/>
        </w:rPr>
        <w:t xml:space="preserve">In executing the provisions of this Section, the [State Agency] shall function in a ministerial capacity accepting information contained in the application and affidavit at face value.  The applicant shall ensure continued </w:t>
      </w:r>
      <w:r w:rsidRPr="0071131B">
        <w:rPr>
          <w:rFonts w:ascii="Book Antiqua" w:hAnsi="Book Antiqua"/>
          <w:szCs w:val="24"/>
        </w:rPr>
        <w:lastRenderedPageBreak/>
        <w:t>compliance with all applicable business formation, registration, and taxation provisions of law.</w:t>
      </w:r>
    </w:p>
    <w:p w14:paraId="1A622747" w14:textId="77777777" w:rsidR="0071131B" w:rsidRPr="0071131B" w:rsidRDefault="0071131B" w:rsidP="005A75B2">
      <w:pPr>
        <w:pStyle w:val="BodyText"/>
        <w:numPr>
          <w:ilvl w:val="0"/>
          <w:numId w:val="23"/>
        </w:numPr>
        <w:ind w:left="1080"/>
        <w:jc w:val="both"/>
        <w:rPr>
          <w:rFonts w:ascii="Book Antiqua" w:hAnsi="Book Antiqua"/>
          <w:szCs w:val="24"/>
        </w:rPr>
      </w:pPr>
      <w:r w:rsidRPr="0071131B">
        <w:rPr>
          <w:rFonts w:ascii="Book Antiqua" w:hAnsi="Book Antiqua"/>
          <w:szCs w:val="24"/>
        </w:rPr>
        <w:t>A parent company may file a single application covering itself and all of its subsidiaries and affiliates intending to provide Communications Service in the service areas throughout the state as described in Section [3.1(b)(v)(5)], but the entity actually providing such service in a given area shall otherwise be considered the Franchise-holder under this act.</w:t>
      </w:r>
    </w:p>
    <w:p w14:paraId="42898138" w14:textId="77777777" w:rsidR="0071131B" w:rsidRPr="0071131B" w:rsidRDefault="0071131B" w:rsidP="005A75B2">
      <w:pPr>
        <w:pStyle w:val="BodyText"/>
        <w:numPr>
          <w:ilvl w:val="0"/>
          <w:numId w:val="23"/>
        </w:numPr>
        <w:ind w:left="1080"/>
        <w:jc w:val="both"/>
        <w:rPr>
          <w:rFonts w:ascii="Book Antiqua" w:hAnsi="Book Antiqua"/>
          <w:szCs w:val="24"/>
        </w:rPr>
      </w:pPr>
      <w:r w:rsidRPr="0071131B">
        <w:rPr>
          <w:rFonts w:ascii="Book Antiqua" w:hAnsi="Book Antiqua"/>
          <w:szCs w:val="24"/>
        </w:rPr>
        <w:t>Beginning five years after approval of the initial Franchise issued by the [State Agency], and every five years thereafter, the Franchise-holder shall update the information contained in the original application for a certificate of franchise.  Any Franchise-holder that fails to file the updated information and pay the processing fee on the five</w:t>
      </w:r>
      <w:r w:rsidRPr="0071131B">
        <w:rPr>
          <w:rFonts w:ascii="Calibri" w:eastAsia="Calibri" w:hAnsi="Calibri" w:cs="Calibri"/>
          <w:szCs w:val="24"/>
        </w:rPr>
        <w:t>‐</w:t>
      </w:r>
      <w:r w:rsidRPr="0071131B">
        <w:rPr>
          <w:rFonts w:ascii="Book Antiqua" w:hAnsi="Book Antiqua"/>
          <w:szCs w:val="24"/>
        </w:rPr>
        <w:t>year anniversary dates shall be subject to cancellation of its state</w:t>
      </w:r>
      <w:r w:rsidRPr="0071131B">
        <w:rPr>
          <w:rFonts w:ascii="Calibri" w:eastAsia="Calibri" w:hAnsi="Calibri" w:cs="Calibri"/>
          <w:szCs w:val="24"/>
        </w:rPr>
        <w:t>‐</w:t>
      </w:r>
      <w:r w:rsidRPr="0071131B">
        <w:rPr>
          <w:rFonts w:ascii="Book Antiqua" w:hAnsi="Book Antiqua"/>
          <w:szCs w:val="24"/>
        </w:rPr>
        <w:t>issued certificate of franchise authority if, upon notice given to the Franchise-holder at its last address on file with the [State Agency], the Franchise-holder fails to file the updated information and pay the processing fee within 30 days after the date notice was mailed.  The application and processing fees imposed in this Section shall be paid to the [Agency].</w:t>
      </w:r>
    </w:p>
    <w:p w14:paraId="302F248D" w14:textId="77777777" w:rsidR="0071131B" w:rsidRPr="0071131B" w:rsidRDefault="0071131B" w:rsidP="005A75B2">
      <w:pPr>
        <w:pStyle w:val="BodyText"/>
        <w:numPr>
          <w:ilvl w:val="0"/>
          <w:numId w:val="23"/>
        </w:numPr>
        <w:ind w:left="1080"/>
        <w:jc w:val="both"/>
        <w:rPr>
          <w:rFonts w:ascii="Book Antiqua" w:hAnsi="Book Antiqua"/>
          <w:szCs w:val="24"/>
        </w:rPr>
      </w:pPr>
      <w:r w:rsidRPr="0071131B">
        <w:rPr>
          <w:rFonts w:ascii="Book Antiqua" w:hAnsi="Book Antiqua"/>
          <w:szCs w:val="24"/>
        </w:rPr>
        <w:t>The application for a Franchise-holder’s initial certificate of franchise shall be accompanied by a one-time fee of [$10,000].  At the time of filing the information update as required in Section [3.1(l)], the Franchise-holder shall pay a processing fee of $1,000.  The initial fee and each subsequent information update processing fee shall offset any fee imposed by the [State Agency] consistent with the requirements of Section 542(b) of Title 47 of the United States Code.</w:t>
      </w:r>
    </w:p>
    <w:p w14:paraId="1B99FB95" w14:textId="77777777" w:rsidR="0071131B" w:rsidRPr="0071131B" w:rsidRDefault="0071131B" w:rsidP="005A75B2">
      <w:pPr>
        <w:pStyle w:val="BodyText"/>
        <w:ind w:left="360" w:firstLine="0"/>
        <w:jc w:val="both"/>
        <w:rPr>
          <w:rFonts w:ascii="Book Antiqua" w:hAnsi="Book Antiqua"/>
          <w:b/>
          <w:szCs w:val="24"/>
        </w:rPr>
      </w:pPr>
      <w:r w:rsidRPr="0071131B">
        <w:rPr>
          <w:rFonts w:ascii="Book Antiqua" w:hAnsi="Book Antiqua"/>
          <w:b/>
          <w:szCs w:val="24"/>
        </w:rPr>
        <w:t>SECTION 3.2</w:t>
      </w:r>
      <w:r w:rsidRPr="0071131B">
        <w:rPr>
          <w:rFonts w:ascii="Book Antiqua" w:hAnsi="Book Antiqua"/>
          <w:b/>
          <w:szCs w:val="24"/>
        </w:rPr>
        <w:tab/>
        <w:t>Eligibility for State-Issued Communications Service Franchise.</w:t>
      </w:r>
    </w:p>
    <w:p w14:paraId="7D554C1B" w14:textId="77777777" w:rsidR="0071131B" w:rsidRPr="0071131B" w:rsidRDefault="0071131B" w:rsidP="005A75B2">
      <w:pPr>
        <w:pStyle w:val="BodyText"/>
        <w:numPr>
          <w:ilvl w:val="0"/>
          <w:numId w:val="26"/>
        </w:numPr>
        <w:ind w:left="1170"/>
        <w:jc w:val="both"/>
        <w:rPr>
          <w:rFonts w:ascii="Book Antiqua" w:hAnsi="Book Antiqua"/>
          <w:b/>
          <w:szCs w:val="24"/>
        </w:rPr>
      </w:pPr>
      <w:r w:rsidRPr="0071131B">
        <w:rPr>
          <w:rFonts w:ascii="Book Antiqua" w:hAnsi="Book Antiqua"/>
          <w:szCs w:val="24"/>
        </w:rPr>
        <w:t>After [Effective Date], any Communications Service Provider that holds a Franchise to provide any Communications Service in this state is immediately eligible at its option to apply for a state-issued certificate of franchise authority under this Section and shall file a written notice with the applicable municipality or county in which the provider provides Communications Service simultaneously with any filing with the [State Agency] under this Section.  The applicable municipal or county franchise is terminated under this Section on the date the [State Agency] issues the state-issued certificate of franchise authority.</w:t>
      </w:r>
    </w:p>
    <w:p w14:paraId="4C55A4DD" w14:textId="77777777" w:rsidR="0071131B" w:rsidRPr="0071131B" w:rsidRDefault="0071131B" w:rsidP="005A75B2">
      <w:pPr>
        <w:pStyle w:val="ListParagraph"/>
        <w:numPr>
          <w:ilvl w:val="0"/>
          <w:numId w:val="26"/>
        </w:numPr>
        <w:ind w:left="1170"/>
        <w:contextualSpacing/>
        <w:rPr>
          <w:rFonts w:ascii="Book Antiqua" w:hAnsi="Book Antiqua"/>
          <w:sz w:val="24"/>
          <w:szCs w:val="24"/>
        </w:rPr>
      </w:pPr>
      <w:r w:rsidRPr="0071131B">
        <w:rPr>
          <w:rFonts w:ascii="Book Antiqua" w:hAnsi="Book Antiqua"/>
          <w:sz w:val="24"/>
          <w:szCs w:val="24"/>
        </w:rPr>
        <w:t>If a franchised Communications Service Provider has been granted a state</w:t>
      </w:r>
      <w:r w:rsidRPr="0071131B">
        <w:rPr>
          <w:rFonts w:ascii="Calibri" w:eastAsia="Calibri" w:hAnsi="Calibri" w:cs="Calibri"/>
          <w:sz w:val="24"/>
          <w:szCs w:val="24"/>
        </w:rPr>
        <w:t>‐</w:t>
      </w:r>
      <w:r w:rsidRPr="0071131B">
        <w:rPr>
          <w:rFonts w:ascii="Book Antiqua" w:hAnsi="Book Antiqua"/>
          <w:sz w:val="24"/>
          <w:szCs w:val="24"/>
        </w:rPr>
        <w:t>issued certificate of franchise authority that covers all or a portion of a municipality or county, any obligation under any existing municipal or county franchise that exceeds the obligations imposed on the Franchise-holder in the area covered by the certificate shall be against public policy and void.</w:t>
      </w:r>
    </w:p>
    <w:p w14:paraId="0CA29246" w14:textId="77777777" w:rsidR="0071131B" w:rsidRPr="0071131B" w:rsidRDefault="0071131B" w:rsidP="005A75B2">
      <w:pPr>
        <w:ind w:left="360"/>
        <w:rPr>
          <w:rFonts w:ascii="Book Antiqua" w:hAnsi="Book Antiqua"/>
          <w:b/>
          <w:sz w:val="24"/>
          <w:szCs w:val="24"/>
        </w:rPr>
      </w:pPr>
      <w:r w:rsidRPr="0071131B">
        <w:rPr>
          <w:rFonts w:ascii="Book Antiqua" w:hAnsi="Book Antiqua"/>
          <w:b/>
          <w:sz w:val="24"/>
          <w:szCs w:val="24"/>
        </w:rPr>
        <w:lastRenderedPageBreak/>
        <w:t>SECTION 3.3</w:t>
      </w:r>
      <w:r w:rsidRPr="0071131B">
        <w:rPr>
          <w:rFonts w:ascii="Book Antiqua" w:hAnsi="Book Antiqua"/>
          <w:b/>
          <w:sz w:val="24"/>
          <w:szCs w:val="24"/>
        </w:rPr>
        <w:tab/>
        <w:t>Public, Educational, and Governmental Access Channels for Franchisees Offering Video Services.</w:t>
      </w:r>
    </w:p>
    <w:p w14:paraId="53D22EB1" w14:textId="77777777" w:rsidR="0071131B" w:rsidRPr="0071131B" w:rsidRDefault="0071131B" w:rsidP="005A75B2">
      <w:pPr>
        <w:pStyle w:val="ListParagraph"/>
        <w:numPr>
          <w:ilvl w:val="0"/>
          <w:numId w:val="35"/>
        </w:numPr>
        <w:ind w:left="1166"/>
        <w:rPr>
          <w:rFonts w:ascii="Book Antiqua" w:hAnsi="Book Antiqua"/>
          <w:sz w:val="24"/>
          <w:szCs w:val="24"/>
        </w:rPr>
      </w:pPr>
      <w:r w:rsidRPr="0071131B">
        <w:rPr>
          <w:rFonts w:ascii="Book Antiqua" w:hAnsi="Book Antiqua"/>
          <w:sz w:val="24"/>
          <w:szCs w:val="24"/>
        </w:rPr>
        <w:t>A Video Service Provider holding a Franchise, not later than 180 days following a request by a municipality or county within whose jurisdiction the Franchise-holder is providing Video Service, shall designate a sufficient amount of capacity on its network to allow the provision of public, educational, and governmental access channels for noncommercial programming as set forth in this Section consistent with the requirements of Subchapter V-A of Chapter 5 of Title 47 of the United States Code.</w:t>
      </w:r>
    </w:p>
    <w:p w14:paraId="41561D09" w14:textId="77777777" w:rsidR="0071131B" w:rsidRPr="0071131B" w:rsidRDefault="0071131B" w:rsidP="005A75B2">
      <w:pPr>
        <w:pStyle w:val="ListParagraph"/>
        <w:numPr>
          <w:ilvl w:val="0"/>
          <w:numId w:val="35"/>
        </w:numPr>
        <w:ind w:left="1166"/>
        <w:rPr>
          <w:rFonts w:ascii="Book Antiqua" w:hAnsi="Book Antiqua"/>
          <w:sz w:val="24"/>
          <w:szCs w:val="24"/>
        </w:rPr>
      </w:pPr>
      <w:r w:rsidRPr="0071131B">
        <w:rPr>
          <w:rFonts w:ascii="Book Antiqua" w:hAnsi="Book Antiqua"/>
          <w:sz w:val="24"/>
          <w:szCs w:val="24"/>
        </w:rPr>
        <w:t>Consistent with the requirements of Subchapter V-A of Chapter 5 of Title 47 of the United States Code, a Video Service Provider holding a Franchise shall designate a sufficient amount of capacity on its network to allow the provision of the same number of public, educational, and governmental access channels or their functional equivalent that a municipality or county has activated under the Video Service Provider’s pre-existing franchise agreement as of [Effective Date].  For the purposes of this Section, a public, educational, or governmental channel is deemed activated if the channel is being used for public, educational, or governmental programming within the municipality or county.  The municipality or county may request additional channels or their functional equivalent permitted under the Video Service Provider’s pre-existing franchise agreement as of [Effective Date].  Upon the expiration of the Video Service Provider’s pre-existing franchise agreement or within six months after a request of a municipality or county for an additional channel or its functional equivalent, a public access channel or capacity equivalent may be furnished after a polling of all subscribers of the Video Service in their service area.  The usage of one public access channel or capacity equivalent shall be determined by a majority of all the provider’s subscribers in the jurisdiction.  The Video Service subscribers must be provided with clear, plain language informing them that public access is unfiltered programming and may contain adult content.</w:t>
      </w:r>
    </w:p>
    <w:p w14:paraId="1FA4A8DB" w14:textId="77777777" w:rsidR="0071131B" w:rsidRPr="0071131B" w:rsidRDefault="0071131B" w:rsidP="005A75B2">
      <w:pPr>
        <w:pStyle w:val="ListParagraph"/>
        <w:numPr>
          <w:ilvl w:val="0"/>
          <w:numId w:val="35"/>
        </w:numPr>
        <w:ind w:left="1166"/>
        <w:rPr>
          <w:rFonts w:ascii="Book Antiqua" w:hAnsi="Book Antiqua"/>
          <w:sz w:val="24"/>
          <w:szCs w:val="24"/>
        </w:rPr>
      </w:pPr>
      <w:r w:rsidRPr="0071131B">
        <w:rPr>
          <w:rFonts w:ascii="Book Antiqua" w:hAnsi="Book Antiqua"/>
          <w:sz w:val="24"/>
          <w:szCs w:val="24"/>
        </w:rPr>
        <w:t xml:space="preserve">If a municipality or county does not have public, educational, or governmental access channels activated under the Video Service Provider’s pre-existing franchise agreement as of [Effective Date], after the expiration date of the pre-existing franchise agreement and within six months after a request by the municipality or county within whose jurisdiction a Franchise-holder is providing Video Service, the Franchise-holder shall furnish up to two public, educational, or governmental channels or their functional equivalent, consistent with the requirements of Subchapter V-A of Chapter 5 of Title 47 of the United States Code.  The usage of the channels or their functional equivalent shall be determined by a majority of all the Video Service Provider’s subscribers in the jurisdiction in order of preference of all Video Service subscribers.  Video Service subscribers must be provided with clear, plain language informing them </w:t>
      </w:r>
      <w:r w:rsidRPr="0071131B">
        <w:rPr>
          <w:rFonts w:ascii="Book Antiqua" w:hAnsi="Book Antiqua"/>
          <w:sz w:val="24"/>
          <w:szCs w:val="24"/>
        </w:rPr>
        <w:lastRenderedPageBreak/>
        <w:t xml:space="preserve">that public access is unfiltered programming and may contain adult content.  </w:t>
      </w:r>
    </w:p>
    <w:p w14:paraId="0AEE9116" w14:textId="77777777" w:rsidR="0071131B" w:rsidRPr="0071131B" w:rsidRDefault="0071131B" w:rsidP="005A75B2">
      <w:pPr>
        <w:pStyle w:val="ListParagraph"/>
        <w:numPr>
          <w:ilvl w:val="0"/>
          <w:numId w:val="35"/>
        </w:numPr>
        <w:ind w:left="1166"/>
        <w:rPr>
          <w:rFonts w:ascii="Book Antiqua" w:hAnsi="Book Antiqua"/>
          <w:sz w:val="24"/>
          <w:szCs w:val="24"/>
        </w:rPr>
      </w:pPr>
      <w:r w:rsidRPr="0071131B">
        <w:rPr>
          <w:rFonts w:ascii="Book Antiqua" w:hAnsi="Book Antiqua"/>
          <w:sz w:val="24"/>
          <w:szCs w:val="24"/>
        </w:rPr>
        <w:t>If a municipality or county has not used the number of access channels or their functional equivalent permitted by subsection (c), access to the additional channels or their functional equivalent allowed in subsection (c) shall be provided upon six months’ written notice.</w:t>
      </w:r>
    </w:p>
    <w:p w14:paraId="7D409CF4" w14:textId="77777777" w:rsidR="0071131B" w:rsidRPr="0071131B" w:rsidRDefault="0071131B" w:rsidP="005A75B2">
      <w:pPr>
        <w:pStyle w:val="ListParagraph"/>
        <w:numPr>
          <w:ilvl w:val="0"/>
          <w:numId w:val="35"/>
        </w:numPr>
        <w:ind w:left="1166"/>
        <w:rPr>
          <w:rFonts w:ascii="Book Antiqua" w:hAnsi="Book Antiqua"/>
          <w:sz w:val="24"/>
          <w:szCs w:val="24"/>
        </w:rPr>
      </w:pPr>
      <w:r w:rsidRPr="0071131B">
        <w:rPr>
          <w:rFonts w:ascii="Book Antiqua" w:hAnsi="Book Antiqua"/>
          <w:sz w:val="24"/>
          <w:szCs w:val="24"/>
        </w:rPr>
        <w:t>A public, educational, or governmental access channel authorized by this Section is deemed activated and substantially used if the channel is being used for public, educational, or governmental access programming within the municipality or county for at least ten hours per day on average, of which at least five hours must be nonrepeat programming and as measured on a quarterly basis.  Static information screens or bulletin</w:t>
      </w:r>
      <w:r w:rsidRPr="0071131B">
        <w:rPr>
          <w:rFonts w:ascii="Calibri" w:eastAsia="Calibri" w:hAnsi="Calibri" w:cs="Calibri"/>
          <w:sz w:val="24"/>
          <w:szCs w:val="24"/>
        </w:rPr>
        <w:t>‐</w:t>
      </w:r>
      <w:r w:rsidRPr="0071131B">
        <w:rPr>
          <w:rFonts w:ascii="Book Antiqua" w:hAnsi="Book Antiqua"/>
          <w:sz w:val="24"/>
          <w:szCs w:val="24"/>
        </w:rPr>
        <w:t>board programming shall not count toward this ten</w:t>
      </w:r>
      <w:r w:rsidRPr="0071131B">
        <w:rPr>
          <w:rFonts w:ascii="Calibri" w:eastAsia="Calibri" w:hAnsi="Calibri" w:cs="Calibri"/>
          <w:sz w:val="24"/>
          <w:szCs w:val="24"/>
        </w:rPr>
        <w:t>‐</w:t>
      </w:r>
      <w:r w:rsidRPr="0071131B">
        <w:rPr>
          <w:rFonts w:ascii="Book Antiqua" w:hAnsi="Book Antiqua"/>
          <w:sz w:val="24"/>
          <w:szCs w:val="24"/>
        </w:rPr>
        <w:t>hour requirement.  If the applicable access channel does not meet this utilization criterion, the Video Service Provider shall notify the applicable access provider in writing of this failure.  If the access provider fails to meet this utilization criterion in the subsequent quarter, the Video Service Provider may reprogram the channel at its discretion.  The Video Service Provider shall work in good faith with the access provider to attempt to provide future carriage of the applicable access channel within the limits of this Section if the access provider can make reasonable assurances that its future programming will meet the utilization criteria set out in this subsection.</w:t>
      </w:r>
    </w:p>
    <w:p w14:paraId="32D2440A" w14:textId="77777777" w:rsidR="0071131B" w:rsidRPr="0071131B" w:rsidRDefault="0071131B" w:rsidP="005A75B2">
      <w:pPr>
        <w:pStyle w:val="ListParagraph"/>
        <w:numPr>
          <w:ilvl w:val="0"/>
          <w:numId w:val="35"/>
        </w:numPr>
        <w:ind w:left="1166"/>
        <w:rPr>
          <w:rFonts w:ascii="Book Antiqua" w:hAnsi="Book Antiqua"/>
          <w:sz w:val="24"/>
          <w:szCs w:val="24"/>
        </w:rPr>
      </w:pPr>
      <w:r w:rsidRPr="0071131B">
        <w:rPr>
          <w:rFonts w:ascii="Book Antiqua" w:hAnsi="Book Antiqua"/>
          <w:sz w:val="24"/>
          <w:szCs w:val="24"/>
        </w:rPr>
        <w:t xml:space="preserve">A Video Service Provider may locate any public, educational, or governmental access channel on its lowest digital, non-basic tier of service offered to the provider’s subscribers.  A Video Service Provider must notify its customers and the applicable municipality or county at least 120 days prior to relocating the applicable educational or governmental access channel. </w:t>
      </w:r>
    </w:p>
    <w:p w14:paraId="4788EFCD" w14:textId="77777777" w:rsidR="0071131B" w:rsidRPr="0071131B" w:rsidRDefault="0071131B" w:rsidP="005A75B2">
      <w:pPr>
        <w:ind w:left="806"/>
        <w:rPr>
          <w:rFonts w:ascii="Book Antiqua" w:hAnsi="Book Antiqua"/>
          <w:sz w:val="24"/>
          <w:szCs w:val="24"/>
        </w:rPr>
      </w:pPr>
      <w:r w:rsidRPr="0071131B">
        <w:rPr>
          <w:rFonts w:ascii="Book Antiqua" w:hAnsi="Book Antiqua"/>
          <w:noProof/>
          <w:sz w:val="24"/>
          <w:szCs w:val="24"/>
          <w:lang w:val="en-US" w:eastAsia="en-US"/>
        </w:rPr>
        <mc:AlternateContent>
          <mc:Choice Requires="wps">
            <w:drawing>
              <wp:inline distT="0" distB="0" distL="0" distR="0" wp14:anchorId="02239D9D" wp14:editId="2B624A8E">
                <wp:extent cx="5088834" cy="667909"/>
                <wp:effectExtent l="0" t="0" r="17145" b="1841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34" cy="667909"/>
                        </a:xfrm>
                        <a:prstGeom prst="rect">
                          <a:avLst/>
                        </a:prstGeom>
                        <a:solidFill>
                          <a:srgbClr val="FFFFFF"/>
                        </a:solidFill>
                        <a:ln w="9525">
                          <a:solidFill>
                            <a:srgbClr val="000000"/>
                          </a:solidFill>
                          <a:miter lim="800000"/>
                          <a:headEnd/>
                          <a:tailEnd/>
                        </a:ln>
                      </wps:spPr>
                      <wps:txbx>
                        <w:txbxContent>
                          <w:p w14:paraId="37C2A794" w14:textId="77777777" w:rsidR="00B2202F" w:rsidRPr="00BF0131" w:rsidRDefault="00B2202F" w:rsidP="0071131B">
                            <w:r>
                              <w:t xml:space="preserve">COMMENT:  </w:t>
                            </w:r>
                            <w:r w:rsidRPr="00BF0131">
                              <w:t xml:space="preserve">The addition of “non-basic” </w:t>
                            </w:r>
                            <w:r>
                              <w:t xml:space="preserve">in the above provision </w:t>
                            </w:r>
                            <w:r w:rsidRPr="00BF0131">
                              <w:t>is intended to clarify that PEG need not be carried on the basic tier</w:t>
                            </w:r>
                            <w:r>
                              <w:t>.  Is this clear or is there a better means conveying this intent?</w:t>
                            </w:r>
                          </w:p>
                        </w:txbxContent>
                      </wps:txbx>
                      <wps:bodyPr rot="0" vert="horz" wrap="square" lIns="91440" tIns="45720" rIns="91440" bIns="45720" anchor="ctr" anchorCtr="0">
                        <a:noAutofit/>
                      </wps:bodyPr>
                    </wps:wsp>
                  </a:graphicData>
                </a:graphic>
              </wp:inline>
            </w:drawing>
          </mc:Choice>
          <mc:Fallback xmlns:mv="urn:schemas-microsoft-com:mac:vml" xmlns:mo="http://schemas.microsoft.com/office/mac/office/2008/main">
            <w:pict>
              <v:shape w14:anchorId="02239D9D" id="Text Box 4" o:spid="_x0000_s1027" type="#_x0000_t202" style="width:400.7pt;height:52.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">
                <v:textbox>
                  <w:txbxContent>
                    <w:p w14:paraId="37C2A794" w14:textId="77777777" w:rsidR="00B2202F" w:rsidRPr="00BF0131" w:rsidRDefault="00B2202F" w:rsidP="0071131B">
                      <w:r>
                        <w:t xml:space="preserve">COMMENT:  </w:t>
                      </w:r>
                      <w:r w:rsidRPr="00BF0131">
                        <w:t xml:space="preserve">The addition of “non-basic” </w:t>
                      </w:r>
                      <w:r>
                        <w:t xml:space="preserve">in the above provision </w:t>
                      </w:r>
                      <w:r w:rsidRPr="00BF0131">
                        <w:t>is intended to clarify that PEG need not be carried on the basic tier</w:t>
                      </w:r>
                      <w:r>
                        <w:t>.  Is this clear or is there a better means conveying this intent?</w:t>
                      </w:r>
                    </w:p>
                  </w:txbxContent>
                </v:textbox>
                <w10:anchorlock/>
              </v:shape>
            </w:pict>
          </mc:Fallback>
        </mc:AlternateContent>
      </w:r>
    </w:p>
    <w:p w14:paraId="6B645FD7" w14:textId="77777777" w:rsidR="0071131B" w:rsidRPr="0071131B" w:rsidRDefault="0071131B" w:rsidP="005A75B2">
      <w:pPr>
        <w:pStyle w:val="ListParagraph"/>
        <w:numPr>
          <w:ilvl w:val="0"/>
          <w:numId w:val="35"/>
        </w:numPr>
        <w:ind w:left="1166"/>
        <w:rPr>
          <w:rFonts w:ascii="Book Antiqua" w:hAnsi="Book Antiqua"/>
          <w:sz w:val="24"/>
          <w:szCs w:val="24"/>
        </w:rPr>
      </w:pPr>
      <w:r w:rsidRPr="0071131B">
        <w:rPr>
          <w:rFonts w:ascii="Book Antiqua" w:hAnsi="Book Antiqua"/>
          <w:sz w:val="24"/>
          <w:szCs w:val="24"/>
        </w:rPr>
        <w:t>Consistent with the requirements of Subchapter V-A of Chapter 5 of Title 47 of the United States Code, the operation of any public, educational, or governmental access channel or its functional equivalent provided under this Section shall be the responsibility of the municipality or county receiving the benefit of such channel or its functional equivalent, and a Video Service Provider holding a Franchise bears only the responsibility for the transmission of such channel content.  A Video Service Provider holding a Franchise shall be responsible for the cost of providing the connectivity to one origination point for each public, educational, or governmental access channel up to 200 feet from the Franchise-holder’s activated Video Service distribution plant.</w:t>
      </w:r>
    </w:p>
    <w:p w14:paraId="04BDA92E" w14:textId="77777777" w:rsidR="0071131B" w:rsidRPr="0071131B" w:rsidRDefault="0071131B" w:rsidP="005A75B2">
      <w:pPr>
        <w:pStyle w:val="ListParagraph"/>
        <w:numPr>
          <w:ilvl w:val="0"/>
          <w:numId w:val="35"/>
        </w:numPr>
        <w:ind w:left="1166"/>
        <w:rPr>
          <w:rFonts w:ascii="Book Antiqua" w:hAnsi="Book Antiqua"/>
          <w:sz w:val="24"/>
          <w:szCs w:val="24"/>
        </w:rPr>
      </w:pPr>
      <w:r w:rsidRPr="0071131B">
        <w:rPr>
          <w:rFonts w:ascii="Book Antiqua" w:hAnsi="Book Antiqua"/>
          <w:sz w:val="24"/>
          <w:szCs w:val="24"/>
        </w:rPr>
        <w:lastRenderedPageBreak/>
        <w:t>The municipality or county shall ensure that all transmissions, content, or programming to be transmitted over a channel or facility by a Franchise-holder are provided or submitted to the Video Service Provider in a manner or form that is capable of being accepted and transmitted by a provider without any requirement for additional alteration or change in the content by the provider, over the particular network of the Video service Provider, which is compatible with the technology or protocol used by the Video Service Provider to deliver services.  To the extent that a public, educational, or governmental channel content provider has authority, the delivery of public, educational, or governmental content to a Franchise-holder constitutes authorization for the Franchise-holder to carry such content, including, at the provider’s option, authorization to carry the content beyond the jurisdictional boundaries of the municipality or county.</w:t>
      </w:r>
    </w:p>
    <w:p w14:paraId="7B0FF6BD" w14:textId="77777777" w:rsidR="0071131B" w:rsidRPr="0071131B" w:rsidRDefault="0071131B" w:rsidP="005A75B2">
      <w:pPr>
        <w:pStyle w:val="ListParagraph"/>
        <w:numPr>
          <w:ilvl w:val="0"/>
          <w:numId w:val="35"/>
        </w:numPr>
        <w:ind w:left="1166"/>
        <w:rPr>
          <w:rFonts w:ascii="Book Antiqua" w:hAnsi="Book Antiqua"/>
          <w:sz w:val="24"/>
          <w:szCs w:val="24"/>
        </w:rPr>
      </w:pPr>
      <w:r w:rsidRPr="0071131B">
        <w:rPr>
          <w:rFonts w:ascii="Book Antiqua" w:hAnsi="Book Antiqua"/>
          <w:sz w:val="24"/>
          <w:szCs w:val="24"/>
        </w:rPr>
        <w:t>Consistent with the requirements of Subchapter V-A of Chapter 5 of Title 47 of the United States Code, where technically feasible, a Video Service Provider holding a Franchise and a pre-franchised Cable Service provider shall use reasonable efforts to interconnect their networks for the purpose of providing public, educational, and governmental programming.  Interconnection may be accomplished by direct cable, microwave link, satellite, or other reasonable method of connection.  Video Service Providers holding a Franchise and pre-franchised Cable Service providers shall negotiate in good faith, and incumbent cable service providers may not withhold interconnection of public, educational, and governmental channels.  The requesting party shall bear the cost of such interconnection.</w:t>
      </w:r>
    </w:p>
    <w:p w14:paraId="2E79B73C" w14:textId="77777777" w:rsidR="0071131B" w:rsidRPr="0071131B" w:rsidRDefault="0071131B" w:rsidP="005A75B2">
      <w:pPr>
        <w:pStyle w:val="ListParagraph"/>
        <w:numPr>
          <w:ilvl w:val="0"/>
          <w:numId w:val="35"/>
        </w:numPr>
        <w:ind w:left="1166"/>
        <w:rPr>
          <w:rFonts w:ascii="Book Antiqua" w:hAnsi="Book Antiqua"/>
          <w:sz w:val="24"/>
          <w:szCs w:val="24"/>
        </w:rPr>
      </w:pPr>
      <w:r w:rsidRPr="0071131B">
        <w:rPr>
          <w:rFonts w:ascii="Book Antiqua" w:hAnsi="Book Antiqua"/>
          <w:sz w:val="24"/>
          <w:szCs w:val="24"/>
        </w:rPr>
        <w:t>A Video Service Provider holding a Franchise is not required to interconnect for, or otherwise to transmit, public, educational, and governmental content that is branded with the logo, name, or other identifying marks of another Video Service Provider, and a municipality or county may require a Video Service Provider to remove its logo, name, or other identifying marks from public, educational, and governmental content that is to be made available to another provider.  This subsection does not apply to the logo, name, or other identifying marks of the public, educational, or governmental programmer or producer.</w:t>
      </w:r>
    </w:p>
    <w:p w14:paraId="0E7734F8" w14:textId="77777777" w:rsidR="0071131B" w:rsidRPr="0071131B" w:rsidRDefault="0071131B" w:rsidP="005A75B2">
      <w:pPr>
        <w:pStyle w:val="ListParagraph"/>
        <w:numPr>
          <w:ilvl w:val="0"/>
          <w:numId w:val="35"/>
        </w:numPr>
        <w:ind w:left="1166"/>
        <w:rPr>
          <w:rFonts w:ascii="Book Antiqua" w:hAnsi="Book Antiqua"/>
          <w:sz w:val="24"/>
          <w:szCs w:val="24"/>
        </w:rPr>
      </w:pPr>
      <w:r w:rsidRPr="0071131B">
        <w:rPr>
          <w:rFonts w:ascii="Book Antiqua" w:hAnsi="Book Antiqua"/>
          <w:sz w:val="24"/>
          <w:szCs w:val="24"/>
        </w:rPr>
        <w:t>A court of competent jurisdiction shall have exclusive jurisdiction to enforce any requirement under this section, consistent with the requirements of Subchapter V-A of Chapter 5 of Title 47 of the United States Code.</w:t>
      </w:r>
    </w:p>
    <w:p w14:paraId="0E37BC1A" w14:textId="77777777" w:rsidR="0071131B" w:rsidRPr="0071131B" w:rsidRDefault="0071131B" w:rsidP="005A75B2">
      <w:pPr>
        <w:ind w:left="360"/>
        <w:rPr>
          <w:rFonts w:ascii="Book Antiqua" w:hAnsi="Book Antiqua"/>
          <w:b/>
          <w:sz w:val="24"/>
          <w:szCs w:val="24"/>
        </w:rPr>
      </w:pPr>
      <w:r w:rsidRPr="0071131B">
        <w:rPr>
          <w:rFonts w:ascii="Book Antiqua" w:hAnsi="Book Antiqua"/>
          <w:b/>
          <w:sz w:val="24"/>
          <w:szCs w:val="24"/>
        </w:rPr>
        <w:t>SECTION 3.4</w:t>
      </w:r>
      <w:r w:rsidRPr="0071131B">
        <w:rPr>
          <w:rFonts w:ascii="Book Antiqua" w:hAnsi="Book Antiqua"/>
          <w:b/>
          <w:sz w:val="24"/>
          <w:szCs w:val="24"/>
        </w:rPr>
        <w:tab/>
        <w:t>Franchise Fees.</w:t>
      </w:r>
    </w:p>
    <w:p w14:paraId="0B37F928" w14:textId="77777777" w:rsidR="0071131B" w:rsidRPr="0071131B" w:rsidRDefault="0071131B" w:rsidP="005A75B2">
      <w:pPr>
        <w:pStyle w:val="ListParagraph"/>
        <w:numPr>
          <w:ilvl w:val="0"/>
          <w:numId w:val="43"/>
        </w:numPr>
        <w:rPr>
          <w:rFonts w:ascii="Book Antiqua" w:hAnsi="Book Antiqua"/>
          <w:b/>
          <w:sz w:val="24"/>
          <w:szCs w:val="24"/>
        </w:rPr>
      </w:pPr>
      <w:r w:rsidRPr="0071131B">
        <w:rPr>
          <w:rFonts w:ascii="Book Antiqua" w:hAnsi="Book Antiqua"/>
          <w:sz w:val="24"/>
          <w:szCs w:val="24"/>
        </w:rPr>
        <w:t xml:space="preserve">The [State Agency] shall determine and impose a fee to be paid by franchised Communications Service Providers that shall cover the direct costs of [the State Agency] and any local Authorities in the administration and implementation of the franchising process described in this chapter.  Such fee shall be </w:t>
      </w:r>
      <w:r w:rsidRPr="0071131B">
        <w:rPr>
          <w:rFonts w:ascii="Book Antiqua" w:hAnsi="Book Antiqua"/>
          <w:sz w:val="24"/>
          <w:szCs w:val="24"/>
        </w:rPr>
        <w:lastRenderedPageBreak/>
        <w:t>nondiscriminatory, technology-neutral, competitively neutral, and no more than is necessary to recover said costs.</w:t>
      </w:r>
    </w:p>
    <w:p w14:paraId="7D5E207C" w14:textId="77777777" w:rsidR="0071131B" w:rsidRPr="0071131B" w:rsidRDefault="0071131B" w:rsidP="005A75B2">
      <w:pPr>
        <w:pStyle w:val="ListParagraph"/>
        <w:numPr>
          <w:ilvl w:val="0"/>
          <w:numId w:val="43"/>
        </w:numPr>
        <w:rPr>
          <w:rFonts w:ascii="Book Antiqua" w:hAnsi="Book Antiqua"/>
          <w:b/>
          <w:sz w:val="24"/>
          <w:szCs w:val="24"/>
        </w:rPr>
      </w:pPr>
      <w:r w:rsidRPr="0071131B">
        <w:rPr>
          <w:rFonts w:ascii="Book Antiqua" w:hAnsi="Book Antiqua"/>
          <w:sz w:val="24"/>
          <w:szCs w:val="24"/>
        </w:rPr>
        <w:t>The fee to be paid by franchised Video Service Providers shall be imposed solely in relation to its provision of Video Service, and consistent with the requirements and limitations ascribed in Section 542(b) of Title 47 of the United States Code.</w:t>
      </w:r>
    </w:p>
    <w:p w14:paraId="1F1134A7" w14:textId="77777777" w:rsidR="0071131B" w:rsidRPr="0071131B" w:rsidRDefault="0071131B" w:rsidP="005A75B2">
      <w:pPr>
        <w:rPr>
          <w:rFonts w:ascii="Book Antiqua" w:hAnsi="Book Antiqua"/>
          <w:b/>
          <w:sz w:val="24"/>
          <w:szCs w:val="24"/>
        </w:rPr>
      </w:pPr>
      <w:r w:rsidRPr="0071131B">
        <w:rPr>
          <w:rFonts w:ascii="Book Antiqua" w:hAnsi="Book Antiqua"/>
          <w:b/>
          <w:sz w:val="24"/>
          <w:szCs w:val="24"/>
        </w:rPr>
        <w:t>SECTION 4</w:t>
      </w:r>
      <w:r w:rsidRPr="0071131B">
        <w:rPr>
          <w:rFonts w:ascii="Book Antiqua" w:hAnsi="Book Antiqua"/>
          <w:b/>
          <w:sz w:val="24"/>
          <w:szCs w:val="24"/>
        </w:rPr>
        <w:tab/>
        <w:t>Local Regulation of Communications Service Providers.</w:t>
      </w:r>
    </w:p>
    <w:p w14:paraId="721DAB07" w14:textId="77777777" w:rsidR="0071131B" w:rsidRPr="0071131B" w:rsidRDefault="0071131B" w:rsidP="005A75B2">
      <w:pPr>
        <w:pStyle w:val="BodyText"/>
        <w:numPr>
          <w:ilvl w:val="0"/>
          <w:numId w:val="40"/>
        </w:numPr>
        <w:jc w:val="both"/>
        <w:rPr>
          <w:rFonts w:ascii="Book Antiqua" w:hAnsi="Book Antiqua"/>
          <w:szCs w:val="24"/>
        </w:rPr>
      </w:pPr>
      <w:r w:rsidRPr="0071131B">
        <w:rPr>
          <w:rFonts w:ascii="Book Antiqua" w:hAnsi="Book Antiqua"/>
          <w:szCs w:val="24"/>
        </w:rPr>
        <w:t>Applicability.  The provisions of this Section apply to Authorities and Communications Service Providers that are authorized to construct and install Communications Facilities in the public rights-of-way or on Utility Poles in the public rights-of-way.</w:t>
      </w:r>
    </w:p>
    <w:p w14:paraId="77372CDE" w14:textId="77777777" w:rsidR="0071131B" w:rsidRPr="0071131B" w:rsidRDefault="0071131B" w:rsidP="005A75B2">
      <w:pPr>
        <w:pStyle w:val="BodyText"/>
        <w:numPr>
          <w:ilvl w:val="0"/>
          <w:numId w:val="40"/>
        </w:numPr>
        <w:jc w:val="both"/>
        <w:rPr>
          <w:rFonts w:ascii="Book Antiqua" w:hAnsi="Book Antiqua"/>
          <w:szCs w:val="24"/>
        </w:rPr>
      </w:pPr>
      <w:r w:rsidRPr="0071131B">
        <w:rPr>
          <w:rFonts w:ascii="Book Antiqua" w:hAnsi="Book Antiqua"/>
          <w:szCs w:val="24"/>
        </w:rPr>
        <w:t>Rules or regulations imposed by an Authority relating to Communications Service Providers placing or maintaining Communications Facilities in its roads or rights-of-way must be generally applicable to all Communications Service Providers.</w:t>
      </w:r>
    </w:p>
    <w:p w14:paraId="1AC12E45" w14:textId="77777777" w:rsidR="0071131B" w:rsidRPr="0071131B" w:rsidRDefault="0071131B" w:rsidP="005A75B2">
      <w:pPr>
        <w:pStyle w:val="BodyText"/>
        <w:numPr>
          <w:ilvl w:val="0"/>
          <w:numId w:val="40"/>
        </w:numPr>
        <w:jc w:val="both"/>
        <w:rPr>
          <w:rFonts w:ascii="Book Antiqua" w:hAnsi="Book Antiqua"/>
          <w:szCs w:val="24"/>
        </w:rPr>
      </w:pPr>
      <w:r w:rsidRPr="0071131B">
        <w:rPr>
          <w:rFonts w:ascii="Book Antiqua" w:hAnsi="Book Antiqua"/>
          <w:szCs w:val="24"/>
        </w:rPr>
        <w:t>Registration described in Section [2(b)] does not establish a right to place or maintain, or priority for the placement or maintenance of, a communications facility in rights-of-way within the Authority’s jurisdiction.  Each Authority may regulate and manage municipal and county roads or rights-of-way in exercising its police power.  Any rules or regulations adopted by an Authority which govern the occupation of its roads or rights-of-way by Communications Service Providers must be related to the placement or maintenance of Communications Facilities in such roads or rights-of-way, must be reasonable and nondiscriminatory, and may include only those matters necessary to manage the roads or rights-of-way within the Authority’s jurisdiction.</w:t>
      </w:r>
    </w:p>
    <w:p w14:paraId="0018DD05" w14:textId="77777777" w:rsidR="0071131B" w:rsidRPr="0071131B" w:rsidRDefault="0071131B" w:rsidP="005A75B2">
      <w:pPr>
        <w:pStyle w:val="BodyText"/>
        <w:numPr>
          <w:ilvl w:val="0"/>
          <w:numId w:val="40"/>
        </w:numPr>
        <w:jc w:val="both"/>
        <w:rPr>
          <w:rFonts w:ascii="Book Antiqua" w:hAnsi="Book Antiqua"/>
          <w:szCs w:val="24"/>
        </w:rPr>
      </w:pPr>
      <w:r w:rsidRPr="0071131B">
        <w:rPr>
          <w:rFonts w:ascii="Book Antiqua" w:hAnsi="Book Antiqua"/>
          <w:szCs w:val="24"/>
        </w:rPr>
        <w:t>An Authority may not use its jurisdiction over the placement of Communications Facilities in its roads and public rights-of-way as a basis for asserting or exercising regulatory control over a Communications Service Provider regarding matters within the exclusive jurisdiction of the [State Agency] or the Federal Communications Commission, including, but not limited to, the operations, systems, qualifications, services, service quality, and prices of a Communications Service Provider.</w:t>
      </w:r>
    </w:p>
    <w:p w14:paraId="54E3B506" w14:textId="77777777" w:rsidR="0071131B" w:rsidRPr="0071131B" w:rsidRDefault="0071131B" w:rsidP="005A75B2">
      <w:pPr>
        <w:pStyle w:val="BodyText"/>
        <w:numPr>
          <w:ilvl w:val="0"/>
          <w:numId w:val="40"/>
        </w:numPr>
        <w:jc w:val="both"/>
        <w:rPr>
          <w:rFonts w:ascii="Book Antiqua" w:hAnsi="Book Antiqua"/>
          <w:szCs w:val="24"/>
        </w:rPr>
      </w:pPr>
      <w:r w:rsidRPr="0071131B">
        <w:rPr>
          <w:rFonts w:ascii="Book Antiqua" w:hAnsi="Book Antiqua"/>
          <w:szCs w:val="24"/>
        </w:rPr>
        <w:t>An Authority shall allow an authorized Communications Service Provider to install, place, maintain, modify, replace, repair, or operate Communications Facilities within a public right</w:t>
      </w:r>
      <w:r w:rsidRPr="0071131B">
        <w:rPr>
          <w:rFonts w:ascii="Calibri" w:eastAsia="Calibri" w:hAnsi="Calibri" w:cs="Calibri"/>
          <w:szCs w:val="24"/>
        </w:rPr>
        <w:t>‐</w:t>
      </w:r>
      <w:r w:rsidRPr="0071131B">
        <w:rPr>
          <w:rFonts w:ascii="Book Antiqua" w:hAnsi="Book Antiqua"/>
          <w:szCs w:val="24"/>
        </w:rPr>
        <w:t>of</w:t>
      </w:r>
      <w:r w:rsidRPr="0071131B">
        <w:rPr>
          <w:rFonts w:ascii="Calibri" w:eastAsia="Calibri" w:hAnsi="Calibri" w:cs="Calibri"/>
          <w:szCs w:val="24"/>
        </w:rPr>
        <w:t>‐</w:t>
      </w:r>
      <w:r w:rsidRPr="0071131B">
        <w:rPr>
          <w:rFonts w:ascii="Book Antiqua" w:hAnsi="Book Antiqua"/>
          <w:szCs w:val="24"/>
        </w:rPr>
        <w:t>way and shall provide a Communications Service Provider with comparable, nondiscriminatory, and competitively neutral access to the public right</w:t>
      </w:r>
      <w:r w:rsidRPr="0071131B">
        <w:rPr>
          <w:rFonts w:ascii="Calibri" w:eastAsia="Calibri" w:hAnsi="Calibri" w:cs="Calibri"/>
          <w:szCs w:val="24"/>
        </w:rPr>
        <w:t>‐</w:t>
      </w:r>
      <w:r w:rsidRPr="0071131B">
        <w:rPr>
          <w:rFonts w:ascii="Book Antiqua" w:hAnsi="Book Antiqua"/>
          <w:szCs w:val="24"/>
        </w:rPr>
        <w:t>of</w:t>
      </w:r>
      <w:r w:rsidRPr="0071131B">
        <w:rPr>
          <w:rFonts w:ascii="Calibri" w:eastAsia="Calibri" w:hAnsi="Calibri" w:cs="Calibri"/>
          <w:szCs w:val="24"/>
        </w:rPr>
        <w:t>‐</w:t>
      </w:r>
      <w:r w:rsidRPr="0071131B">
        <w:rPr>
          <w:rFonts w:ascii="Book Antiqua" w:hAnsi="Book Antiqua"/>
          <w:szCs w:val="24"/>
        </w:rPr>
        <w:t>way in accordance with the provisions of Section [5].</w:t>
      </w:r>
    </w:p>
    <w:p w14:paraId="3EA48777" w14:textId="77777777" w:rsidR="0071131B" w:rsidRPr="0071131B" w:rsidRDefault="0071131B" w:rsidP="005A75B2">
      <w:pPr>
        <w:pStyle w:val="BodyText"/>
        <w:numPr>
          <w:ilvl w:val="0"/>
          <w:numId w:val="40"/>
        </w:numPr>
        <w:jc w:val="both"/>
        <w:rPr>
          <w:rFonts w:ascii="Book Antiqua" w:hAnsi="Book Antiqua"/>
          <w:szCs w:val="24"/>
        </w:rPr>
      </w:pPr>
      <w:r w:rsidRPr="0071131B">
        <w:rPr>
          <w:rFonts w:ascii="Book Antiqua" w:hAnsi="Book Antiqua"/>
          <w:szCs w:val="24"/>
        </w:rPr>
        <w:lastRenderedPageBreak/>
        <w:t>An Authority may require the issuance of a Permit in accordance with Section [5] and shall accept Permit Applications and shall process, charge any fees for, and issue Permits subject to requirements in Section [5].</w:t>
      </w:r>
    </w:p>
    <w:p w14:paraId="48EDB101" w14:textId="77777777" w:rsidR="0071131B" w:rsidRPr="0071131B" w:rsidRDefault="0071131B" w:rsidP="005A75B2">
      <w:pPr>
        <w:pStyle w:val="BodyText"/>
        <w:numPr>
          <w:ilvl w:val="0"/>
          <w:numId w:val="40"/>
        </w:numPr>
        <w:jc w:val="both"/>
        <w:rPr>
          <w:rFonts w:ascii="Book Antiqua" w:hAnsi="Book Antiqua"/>
          <w:szCs w:val="24"/>
        </w:rPr>
      </w:pPr>
      <w:r w:rsidRPr="0071131B">
        <w:rPr>
          <w:rFonts w:ascii="Book Antiqua" w:hAnsi="Book Antiqua"/>
          <w:szCs w:val="24"/>
        </w:rPr>
        <w:t>An Authority may not impose additional requirements on a Communications Service Provider, including, but not limited to, financial, operational, and administrative requirements, except as expressly permitted by this chapter.  An Authority may not impose on activities of a Communications Service Provider a requirement:</w:t>
      </w:r>
    </w:p>
    <w:p w14:paraId="61AC45DC" w14:textId="77777777" w:rsidR="0071131B" w:rsidRPr="0071131B" w:rsidRDefault="0071131B" w:rsidP="005A75B2">
      <w:pPr>
        <w:pStyle w:val="BodyText"/>
        <w:numPr>
          <w:ilvl w:val="0"/>
          <w:numId w:val="28"/>
        </w:numPr>
        <w:jc w:val="both"/>
        <w:rPr>
          <w:rFonts w:ascii="Book Antiqua" w:hAnsi="Book Antiqua"/>
          <w:szCs w:val="24"/>
        </w:rPr>
      </w:pPr>
      <w:r w:rsidRPr="0071131B">
        <w:rPr>
          <w:rFonts w:ascii="Book Antiqua" w:hAnsi="Book Antiqua"/>
          <w:szCs w:val="24"/>
        </w:rPr>
        <w:t>That particular business offices be located in geographic area covered by the Authority’s jurisdiction;</w:t>
      </w:r>
    </w:p>
    <w:p w14:paraId="2900E23D" w14:textId="77777777" w:rsidR="0071131B" w:rsidRPr="0071131B" w:rsidRDefault="0071131B" w:rsidP="005A75B2">
      <w:pPr>
        <w:pStyle w:val="BodyText"/>
        <w:numPr>
          <w:ilvl w:val="0"/>
          <w:numId w:val="28"/>
        </w:numPr>
        <w:jc w:val="both"/>
        <w:rPr>
          <w:rFonts w:ascii="Book Antiqua" w:hAnsi="Book Antiqua"/>
          <w:szCs w:val="24"/>
        </w:rPr>
      </w:pPr>
      <w:r w:rsidRPr="0071131B">
        <w:rPr>
          <w:rFonts w:ascii="Book Antiqua" w:hAnsi="Book Antiqua"/>
          <w:szCs w:val="24"/>
        </w:rPr>
        <w:t>Regarding the filing of reports and documents with the Authority that are not required by state or federal law and that are not related to the use of the public right</w:t>
      </w:r>
      <w:r w:rsidRPr="0071131B">
        <w:rPr>
          <w:rFonts w:ascii="Calibri" w:eastAsia="Calibri" w:hAnsi="Calibri" w:cs="Calibri"/>
          <w:szCs w:val="24"/>
        </w:rPr>
        <w:t>‐</w:t>
      </w:r>
      <w:r w:rsidRPr="0071131B">
        <w:rPr>
          <w:rFonts w:ascii="Book Antiqua" w:hAnsi="Book Antiqua"/>
          <w:szCs w:val="24"/>
        </w:rPr>
        <w:t>of</w:t>
      </w:r>
      <w:r w:rsidRPr="0071131B">
        <w:rPr>
          <w:rFonts w:ascii="Calibri" w:eastAsia="Calibri" w:hAnsi="Calibri" w:cs="Calibri"/>
          <w:szCs w:val="24"/>
        </w:rPr>
        <w:t>‐</w:t>
      </w:r>
      <w:r w:rsidRPr="0071131B">
        <w:rPr>
          <w:rFonts w:ascii="Book Antiqua" w:hAnsi="Book Antiqua"/>
          <w:szCs w:val="24"/>
        </w:rPr>
        <w:t>way.  Reports and documents other than schematics indicating the location of facilities for a specific site that are provided in the normal course of the Authority’s permitting process, or that are otherwise required in the normal course of such permitting process shall not be considered related to the use of the public right</w:t>
      </w:r>
      <w:r w:rsidRPr="0071131B">
        <w:rPr>
          <w:rFonts w:ascii="Calibri" w:eastAsia="Calibri" w:hAnsi="Calibri" w:cs="Calibri"/>
          <w:szCs w:val="24"/>
        </w:rPr>
        <w:t>‐</w:t>
      </w:r>
      <w:r w:rsidRPr="0071131B">
        <w:rPr>
          <w:rFonts w:ascii="Book Antiqua" w:hAnsi="Book Antiqua"/>
          <w:szCs w:val="24"/>
        </w:rPr>
        <w:t>of</w:t>
      </w:r>
      <w:r w:rsidRPr="0071131B">
        <w:rPr>
          <w:rFonts w:ascii="Calibri" w:eastAsia="Calibri" w:hAnsi="Calibri" w:cs="Calibri"/>
          <w:szCs w:val="24"/>
        </w:rPr>
        <w:t>‐</w:t>
      </w:r>
      <w:r w:rsidRPr="0071131B">
        <w:rPr>
          <w:rFonts w:ascii="Book Antiqua" w:hAnsi="Book Antiqua"/>
          <w:szCs w:val="24"/>
        </w:rPr>
        <w:t>way for Communications Service Providers.  A municipality or county may not request information concerning the capacity or technical configuration of a Communications Service Provider’s facilities;</w:t>
      </w:r>
    </w:p>
    <w:p w14:paraId="21F4056B" w14:textId="77777777" w:rsidR="0071131B" w:rsidRPr="0071131B" w:rsidRDefault="0071131B" w:rsidP="005A75B2">
      <w:pPr>
        <w:pStyle w:val="BodyText"/>
        <w:numPr>
          <w:ilvl w:val="0"/>
          <w:numId w:val="28"/>
        </w:numPr>
        <w:jc w:val="both"/>
        <w:rPr>
          <w:rFonts w:ascii="Book Antiqua" w:hAnsi="Book Antiqua"/>
          <w:szCs w:val="24"/>
        </w:rPr>
      </w:pPr>
      <w:r w:rsidRPr="0071131B">
        <w:rPr>
          <w:rFonts w:ascii="Book Antiqua" w:hAnsi="Book Antiqua"/>
          <w:szCs w:val="24"/>
        </w:rPr>
        <w:t>For the inspection of a Communications Service Provider’s business records; or</w:t>
      </w:r>
    </w:p>
    <w:p w14:paraId="2980A9BF" w14:textId="77777777" w:rsidR="0071131B" w:rsidRPr="0071131B" w:rsidRDefault="0071131B" w:rsidP="005A75B2">
      <w:pPr>
        <w:pStyle w:val="BodyText"/>
        <w:numPr>
          <w:ilvl w:val="0"/>
          <w:numId w:val="28"/>
        </w:numPr>
        <w:jc w:val="both"/>
        <w:rPr>
          <w:rFonts w:ascii="Book Antiqua" w:hAnsi="Book Antiqua"/>
          <w:szCs w:val="24"/>
        </w:rPr>
      </w:pPr>
      <w:r w:rsidRPr="0071131B">
        <w:rPr>
          <w:rFonts w:ascii="Book Antiqua" w:hAnsi="Book Antiqua"/>
          <w:szCs w:val="24"/>
        </w:rPr>
        <w:t>For the approval of transfers of ownership or control of a Communications Service Provider’s business, except that an Authority may require a Franchise-holder to provide notice of a transfer within a reasonable time.</w:t>
      </w:r>
    </w:p>
    <w:p w14:paraId="47FCCFFD" w14:textId="77777777" w:rsidR="0071131B" w:rsidRPr="0071131B" w:rsidRDefault="0071131B" w:rsidP="005A75B2">
      <w:pPr>
        <w:keepNext/>
        <w:rPr>
          <w:rFonts w:ascii="Book Antiqua" w:hAnsi="Book Antiqua"/>
          <w:b/>
          <w:sz w:val="24"/>
          <w:szCs w:val="24"/>
        </w:rPr>
      </w:pPr>
      <w:r w:rsidRPr="0071131B">
        <w:rPr>
          <w:rFonts w:ascii="Book Antiqua" w:hAnsi="Book Antiqua"/>
          <w:b/>
          <w:sz w:val="24"/>
          <w:szCs w:val="24"/>
        </w:rPr>
        <w:t>SECTION 5</w:t>
      </w:r>
      <w:r w:rsidRPr="0071131B">
        <w:rPr>
          <w:rFonts w:ascii="Book Antiqua" w:hAnsi="Book Antiqua"/>
          <w:b/>
          <w:sz w:val="24"/>
          <w:szCs w:val="24"/>
        </w:rPr>
        <w:tab/>
        <w:t>Permitting.</w:t>
      </w:r>
    </w:p>
    <w:p w14:paraId="48C40150" w14:textId="77777777" w:rsidR="0071131B" w:rsidRPr="0071131B" w:rsidRDefault="0071131B" w:rsidP="005A75B2">
      <w:pPr>
        <w:pStyle w:val="BodyText"/>
        <w:numPr>
          <w:ilvl w:val="0"/>
          <w:numId w:val="36"/>
        </w:numPr>
        <w:jc w:val="both"/>
        <w:rPr>
          <w:rFonts w:ascii="Book Antiqua" w:hAnsi="Book Antiqua"/>
          <w:szCs w:val="24"/>
        </w:rPr>
      </w:pPr>
      <w:r w:rsidRPr="0071131B">
        <w:rPr>
          <w:rFonts w:ascii="Book Antiqua" w:hAnsi="Book Antiqua"/>
          <w:szCs w:val="24"/>
        </w:rPr>
        <w:t xml:space="preserve">Submission.  An Authority shall make available to Permit Applicants a mechanism whereby Permit Applicants may submit electronically any Permit Application to an Authority for a Permit to approve the installation, mounting, modification, operation, maintenance, or replacement of Communications Facilities upon, over, or under any public right-of-way or waters or on a public Utility Pole located within a public right-of-way.  </w:t>
      </w:r>
    </w:p>
    <w:p w14:paraId="22734330" w14:textId="77777777" w:rsidR="0071131B" w:rsidRPr="0071131B" w:rsidRDefault="0071131B" w:rsidP="005A75B2">
      <w:pPr>
        <w:pStyle w:val="BodyText"/>
        <w:numPr>
          <w:ilvl w:val="0"/>
          <w:numId w:val="36"/>
        </w:numPr>
        <w:jc w:val="both"/>
        <w:rPr>
          <w:rFonts w:ascii="Book Antiqua" w:hAnsi="Book Antiqua"/>
          <w:szCs w:val="24"/>
        </w:rPr>
      </w:pPr>
      <w:r w:rsidRPr="0071131B">
        <w:rPr>
          <w:rFonts w:ascii="Book Antiqua" w:hAnsi="Book Antiqua"/>
          <w:szCs w:val="24"/>
        </w:rPr>
        <w:t>Content.  A Permit Applicant may not be required to provide more information to obtain a Permit than is necessary to demonstrate the Permit Applicant’s compliance with applicable codes for the placement of Communications Facilities in the locations identified in the Permit Application.</w:t>
      </w:r>
    </w:p>
    <w:p w14:paraId="3AE55C35" w14:textId="77777777" w:rsidR="0071131B" w:rsidRPr="0071131B" w:rsidRDefault="0071131B" w:rsidP="005A75B2">
      <w:pPr>
        <w:pStyle w:val="BodyText"/>
        <w:numPr>
          <w:ilvl w:val="0"/>
          <w:numId w:val="36"/>
        </w:numPr>
        <w:jc w:val="both"/>
        <w:rPr>
          <w:rFonts w:ascii="Book Antiqua" w:hAnsi="Book Antiqua"/>
          <w:szCs w:val="24"/>
        </w:rPr>
      </w:pPr>
      <w:r w:rsidRPr="0071131B">
        <w:rPr>
          <w:rFonts w:ascii="Book Antiqua" w:hAnsi="Book Antiqua"/>
          <w:szCs w:val="24"/>
        </w:rPr>
        <w:t xml:space="preserve">Timing &amp; Form of Decisions on Permits.  </w:t>
      </w:r>
    </w:p>
    <w:p w14:paraId="0C0F39F2" w14:textId="77777777" w:rsidR="0071131B" w:rsidRPr="0071131B" w:rsidRDefault="0071131B" w:rsidP="005A75B2">
      <w:pPr>
        <w:pStyle w:val="BodyText"/>
        <w:numPr>
          <w:ilvl w:val="0"/>
          <w:numId w:val="38"/>
        </w:numPr>
        <w:jc w:val="both"/>
        <w:rPr>
          <w:rFonts w:ascii="Book Antiqua" w:hAnsi="Book Antiqua"/>
          <w:szCs w:val="24"/>
        </w:rPr>
      </w:pPr>
      <w:r w:rsidRPr="0071131B">
        <w:rPr>
          <w:rFonts w:ascii="Book Antiqua" w:hAnsi="Book Antiqua"/>
          <w:szCs w:val="24"/>
        </w:rPr>
        <w:lastRenderedPageBreak/>
        <w:t xml:space="preserve">Within ten days of receiving a Permit Application, an Authority must determine and notify the Permit Applicant whether the Permit Application is complete.  If the Permit Application is incomplete, the Authority must specifically identify the missing information and permit the applicant to cure any deficiencies within ten days of receiving notice thereof.  If the Authority fails to notify the Permit Applicant within the ten-day period, as required, the Permit Application will be deemed complete and duly filed. </w:t>
      </w:r>
    </w:p>
    <w:p w14:paraId="3F2EA07A" w14:textId="77777777" w:rsidR="0071131B" w:rsidRPr="0071131B" w:rsidRDefault="0071131B" w:rsidP="005A75B2">
      <w:pPr>
        <w:pStyle w:val="BodyText"/>
        <w:numPr>
          <w:ilvl w:val="0"/>
          <w:numId w:val="38"/>
        </w:numPr>
        <w:jc w:val="both"/>
        <w:rPr>
          <w:rFonts w:ascii="Book Antiqua" w:hAnsi="Book Antiqua"/>
          <w:szCs w:val="24"/>
        </w:rPr>
      </w:pPr>
      <w:r w:rsidRPr="0071131B">
        <w:rPr>
          <w:rFonts w:ascii="Book Antiqua" w:hAnsi="Book Antiqua"/>
          <w:szCs w:val="24"/>
        </w:rPr>
        <w:t>An Authority shall act on a Permit Application not later than [30] days after the date on which the Permit Application is duly filed with the Authority.  If the Authority fails to act on the Permit Application within such period, or denies the Permit Application but fails to contemporaneously and publicly release a written decision setting forth the reasons for the denial as required under subsection [(b)(iii)] of this Section, the Permit Application shall be deemed to be granted.</w:t>
      </w:r>
    </w:p>
    <w:p w14:paraId="7ACF3E8F" w14:textId="77777777" w:rsidR="0071131B" w:rsidRPr="0071131B" w:rsidRDefault="0071131B" w:rsidP="005A75B2">
      <w:pPr>
        <w:pStyle w:val="BodyText"/>
        <w:numPr>
          <w:ilvl w:val="0"/>
          <w:numId w:val="38"/>
        </w:numPr>
        <w:jc w:val="both"/>
        <w:rPr>
          <w:rFonts w:ascii="Book Antiqua" w:hAnsi="Book Antiqua"/>
          <w:szCs w:val="24"/>
        </w:rPr>
      </w:pPr>
      <w:r w:rsidRPr="0071131B">
        <w:rPr>
          <w:rFonts w:ascii="Book Antiqua" w:hAnsi="Book Antiqua"/>
          <w:szCs w:val="24"/>
        </w:rPr>
        <w:t>Any decision to approve or deny a Permit Application shall be in writing and transmitted to the Permit Applicant by the mode of transmission of the Permit Applicant’s choosing.</w:t>
      </w:r>
    </w:p>
    <w:p w14:paraId="7B9FF6C5" w14:textId="77777777" w:rsidR="0071131B" w:rsidRPr="0071131B" w:rsidRDefault="0071131B" w:rsidP="005A75B2">
      <w:pPr>
        <w:pStyle w:val="BodyText"/>
        <w:numPr>
          <w:ilvl w:val="0"/>
          <w:numId w:val="38"/>
        </w:numPr>
        <w:jc w:val="both"/>
        <w:rPr>
          <w:rFonts w:ascii="Book Antiqua" w:hAnsi="Book Antiqua"/>
          <w:szCs w:val="24"/>
        </w:rPr>
      </w:pPr>
      <w:r w:rsidRPr="0071131B">
        <w:rPr>
          <w:rFonts w:ascii="Book Antiqua" w:hAnsi="Book Antiqua"/>
          <w:szCs w:val="24"/>
        </w:rPr>
        <w:t>Any decision by an Authority to deny a Permit Application shall be supported by substantial evidence contained in a written record, and written grounds for the denial shall be publicly released contemporaneously with the denial.</w:t>
      </w:r>
    </w:p>
    <w:p w14:paraId="42CAE977" w14:textId="77777777" w:rsidR="0071131B" w:rsidRPr="0071131B" w:rsidRDefault="0071131B" w:rsidP="005A75B2">
      <w:pPr>
        <w:pStyle w:val="BodyText"/>
        <w:numPr>
          <w:ilvl w:val="0"/>
          <w:numId w:val="36"/>
        </w:numPr>
        <w:jc w:val="both"/>
        <w:rPr>
          <w:rFonts w:ascii="Book Antiqua" w:hAnsi="Book Antiqua"/>
          <w:szCs w:val="24"/>
        </w:rPr>
      </w:pPr>
      <w:r w:rsidRPr="0071131B">
        <w:rPr>
          <w:rFonts w:ascii="Book Antiqua" w:hAnsi="Book Antiqua"/>
          <w:szCs w:val="24"/>
        </w:rPr>
        <w:t xml:space="preserve">Permit Scope.  Any Permit issued by the Authority shall be applicable to a geographic area that is the smaller of – </w:t>
      </w:r>
    </w:p>
    <w:p w14:paraId="7D6B447B" w14:textId="77777777" w:rsidR="0071131B" w:rsidRPr="0071131B" w:rsidRDefault="0071131B" w:rsidP="005A75B2">
      <w:pPr>
        <w:pStyle w:val="BodyText"/>
        <w:numPr>
          <w:ilvl w:val="0"/>
          <w:numId w:val="29"/>
        </w:numPr>
        <w:jc w:val="both"/>
        <w:rPr>
          <w:rFonts w:ascii="Book Antiqua" w:hAnsi="Book Antiqua"/>
          <w:szCs w:val="24"/>
        </w:rPr>
      </w:pPr>
      <w:r w:rsidRPr="0071131B">
        <w:rPr>
          <w:rFonts w:ascii="Book Antiqua" w:hAnsi="Book Antiqua"/>
          <w:szCs w:val="24"/>
        </w:rPr>
        <w:t xml:space="preserve">An area that is coextensive with the geographic area within the boundaries of the Authority’s jurisdiction; or </w:t>
      </w:r>
    </w:p>
    <w:p w14:paraId="172F231D" w14:textId="77777777" w:rsidR="0071131B" w:rsidRPr="0071131B" w:rsidRDefault="0071131B" w:rsidP="005A75B2">
      <w:pPr>
        <w:pStyle w:val="BodyText"/>
        <w:numPr>
          <w:ilvl w:val="0"/>
          <w:numId w:val="29"/>
        </w:numPr>
        <w:jc w:val="both"/>
        <w:rPr>
          <w:rFonts w:ascii="Book Antiqua" w:hAnsi="Book Antiqua"/>
          <w:szCs w:val="24"/>
        </w:rPr>
      </w:pPr>
      <w:r w:rsidRPr="0071131B">
        <w:rPr>
          <w:rFonts w:ascii="Book Antiqua" w:hAnsi="Book Antiqua"/>
          <w:szCs w:val="24"/>
        </w:rPr>
        <w:t xml:space="preserve">An area that is within the boundaries of the Authority’s jurisdiction and contains no fewer than – </w:t>
      </w:r>
    </w:p>
    <w:p w14:paraId="0662CFE7" w14:textId="77777777" w:rsidR="0071131B" w:rsidRPr="0071131B" w:rsidRDefault="0071131B" w:rsidP="005A75B2">
      <w:pPr>
        <w:pStyle w:val="BodyText"/>
        <w:numPr>
          <w:ilvl w:val="1"/>
          <w:numId w:val="29"/>
        </w:numPr>
        <w:ind w:left="1800"/>
        <w:jc w:val="both"/>
        <w:rPr>
          <w:rFonts w:ascii="Book Antiqua" w:hAnsi="Book Antiqua"/>
          <w:szCs w:val="24"/>
        </w:rPr>
      </w:pPr>
      <w:r w:rsidRPr="0071131B">
        <w:rPr>
          <w:rFonts w:ascii="Book Antiqua" w:hAnsi="Book Antiqua"/>
          <w:szCs w:val="24"/>
        </w:rPr>
        <w:t xml:space="preserve">20,000 households, or </w:t>
      </w:r>
    </w:p>
    <w:p w14:paraId="17CE8585" w14:textId="77777777" w:rsidR="0071131B" w:rsidRPr="0071131B" w:rsidRDefault="0071131B" w:rsidP="005A75B2">
      <w:pPr>
        <w:pStyle w:val="BodyText"/>
        <w:numPr>
          <w:ilvl w:val="1"/>
          <w:numId w:val="29"/>
        </w:numPr>
        <w:ind w:left="1800"/>
        <w:jc w:val="both"/>
        <w:rPr>
          <w:rFonts w:ascii="Book Antiqua" w:hAnsi="Book Antiqua"/>
          <w:szCs w:val="24"/>
        </w:rPr>
      </w:pPr>
      <w:r w:rsidRPr="0071131B">
        <w:rPr>
          <w:rFonts w:ascii="Book Antiqua" w:hAnsi="Book Antiqua"/>
          <w:szCs w:val="24"/>
        </w:rPr>
        <w:t xml:space="preserve">300 route miles of underground installation. </w:t>
      </w:r>
    </w:p>
    <w:p w14:paraId="68E5066C" w14:textId="77777777" w:rsidR="0071131B" w:rsidRPr="0071131B" w:rsidRDefault="0071131B" w:rsidP="005A75B2">
      <w:pPr>
        <w:pStyle w:val="BodyText"/>
        <w:numPr>
          <w:ilvl w:val="0"/>
          <w:numId w:val="36"/>
        </w:numPr>
        <w:jc w:val="both"/>
        <w:rPr>
          <w:rFonts w:ascii="Book Antiqua" w:hAnsi="Book Antiqua"/>
          <w:szCs w:val="24"/>
        </w:rPr>
      </w:pPr>
      <w:r w:rsidRPr="0071131B">
        <w:rPr>
          <w:rFonts w:ascii="Book Antiqua" w:hAnsi="Book Antiqua"/>
          <w:szCs w:val="24"/>
        </w:rPr>
        <w:t>Permit Duration.  Any Permit issued by an Authority shall be valid for a minimum of 180 calendar days.</w:t>
      </w:r>
    </w:p>
    <w:p w14:paraId="35344589" w14:textId="77777777" w:rsidR="0071131B" w:rsidRPr="0071131B" w:rsidRDefault="0071131B" w:rsidP="005A75B2">
      <w:pPr>
        <w:pStyle w:val="BodyText"/>
        <w:numPr>
          <w:ilvl w:val="0"/>
          <w:numId w:val="36"/>
        </w:numPr>
        <w:jc w:val="both"/>
        <w:rPr>
          <w:rFonts w:ascii="Book Antiqua" w:hAnsi="Book Antiqua"/>
          <w:szCs w:val="24"/>
        </w:rPr>
      </w:pPr>
      <w:r w:rsidRPr="0071131B">
        <w:rPr>
          <w:rFonts w:ascii="Book Antiqua" w:hAnsi="Book Antiqua"/>
          <w:szCs w:val="24"/>
        </w:rPr>
        <w:t xml:space="preserve">Permit Fees.  An Authority may only charge a fee for a Permit under this Section if such a fee is required for similar types of commercial developments and permits within the Authority’s jurisdiction.  An Authority shall not recover from a Permit Applicant costs caused by another entity’s activity or inactivity in the right of way.  Any fee assessed by an Authority for any Permit under this Section shall be – </w:t>
      </w:r>
    </w:p>
    <w:p w14:paraId="315C6C9E" w14:textId="77777777" w:rsidR="0071131B" w:rsidRPr="0071131B" w:rsidRDefault="0071131B" w:rsidP="005A75B2">
      <w:pPr>
        <w:pStyle w:val="BodyText"/>
        <w:numPr>
          <w:ilvl w:val="0"/>
          <w:numId w:val="29"/>
        </w:numPr>
        <w:jc w:val="both"/>
        <w:rPr>
          <w:rFonts w:ascii="Book Antiqua" w:hAnsi="Book Antiqua"/>
          <w:szCs w:val="24"/>
        </w:rPr>
      </w:pPr>
      <w:r w:rsidRPr="0071131B">
        <w:rPr>
          <w:rFonts w:ascii="Book Antiqua" w:hAnsi="Book Antiqua"/>
          <w:szCs w:val="24"/>
        </w:rPr>
        <w:lastRenderedPageBreak/>
        <w:t xml:space="preserve">Nondiscriminatory, </w:t>
      </w:r>
    </w:p>
    <w:p w14:paraId="41BFA6B1" w14:textId="77777777" w:rsidR="0071131B" w:rsidRPr="0071131B" w:rsidRDefault="0071131B" w:rsidP="005A75B2">
      <w:pPr>
        <w:pStyle w:val="BodyText"/>
        <w:numPr>
          <w:ilvl w:val="0"/>
          <w:numId w:val="29"/>
        </w:numPr>
        <w:jc w:val="both"/>
        <w:rPr>
          <w:rFonts w:ascii="Book Antiqua" w:hAnsi="Book Antiqua"/>
          <w:szCs w:val="24"/>
        </w:rPr>
      </w:pPr>
      <w:r w:rsidRPr="0071131B">
        <w:rPr>
          <w:rFonts w:ascii="Book Antiqua" w:hAnsi="Book Antiqua"/>
          <w:szCs w:val="24"/>
        </w:rPr>
        <w:t xml:space="preserve">Technology-neutral, </w:t>
      </w:r>
    </w:p>
    <w:p w14:paraId="706A9E1A" w14:textId="77777777" w:rsidR="0071131B" w:rsidRPr="0071131B" w:rsidRDefault="0071131B" w:rsidP="005A75B2">
      <w:pPr>
        <w:pStyle w:val="BodyText"/>
        <w:numPr>
          <w:ilvl w:val="0"/>
          <w:numId w:val="29"/>
        </w:numPr>
        <w:jc w:val="both"/>
        <w:rPr>
          <w:rFonts w:ascii="Book Antiqua" w:hAnsi="Book Antiqua"/>
          <w:szCs w:val="24"/>
        </w:rPr>
      </w:pPr>
      <w:r w:rsidRPr="0071131B">
        <w:rPr>
          <w:rFonts w:ascii="Book Antiqua" w:hAnsi="Book Antiqua"/>
          <w:szCs w:val="24"/>
        </w:rPr>
        <w:t>Competitively neutral among users of the rights-of-way, and</w:t>
      </w:r>
    </w:p>
    <w:p w14:paraId="4540486D" w14:textId="77777777" w:rsidR="0071131B" w:rsidRPr="0071131B" w:rsidRDefault="0071131B" w:rsidP="005A75B2">
      <w:pPr>
        <w:pStyle w:val="BodyText"/>
        <w:numPr>
          <w:ilvl w:val="0"/>
          <w:numId w:val="29"/>
        </w:numPr>
        <w:jc w:val="both"/>
        <w:rPr>
          <w:rFonts w:ascii="Book Antiqua" w:hAnsi="Book Antiqua"/>
          <w:szCs w:val="24"/>
        </w:rPr>
      </w:pPr>
      <w:r w:rsidRPr="0071131B">
        <w:rPr>
          <w:rFonts w:ascii="Book Antiqua" w:hAnsi="Book Antiqua"/>
          <w:szCs w:val="24"/>
        </w:rPr>
        <w:t>Reasonable and commensurate with the direct and actual cost of the regulatory activity, including issuing and processing Permits, plan reviews, physical inspection, and direct administrative costs.</w:t>
      </w:r>
    </w:p>
    <w:p w14:paraId="4E275689" w14:textId="77777777" w:rsidR="0071131B" w:rsidRPr="0071131B" w:rsidRDefault="0071131B" w:rsidP="005A75B2">
      <w:pPr>
        <w:pStyle w:val="BodyText"/>
        <w:keepNext/>
        <w:numPr>
          <w:ilvl w:val="0"/>
          <w:numId w:val="36"/>
        </w:numPr>
        <w:jc w:val="both"/>
        <w:rPr>
          <w:rFonts w:ascii="Book Antiqua" w:hAnsi="Book Antiqua"/>
          <w:szCs w:val="24"/>
        </w:rPr>
      </w:pPr>
      <w:r w:rsidRPr="0071131B">
        <w:rPr>
          <w:rFonts w:ascii="Book Antiqua" w:hAnsi="Book Antiqua"/>
          <w:szCs w:val="24"/>
        </w:rPr>
        <w:t>Limitations.</w:t>
      </w:r>
    </w:p>
    <w:p w14:paraId="562FB6E9" w14:textId="77777777" w:rsidR="0071131B" w:rsidRPr="0071131B" w:rsidRDefault="0071131B" w:rsidP="005A75B2">
      <w:pPr>
        <w:pStyle w:val="BodyText"/>
        <w:numPr>
          <w:ilvl w:val="0"/>
          <w:numId w:val="30"/>
        </w:numPr>
        <w:jc w:val="both"/>
        <w:rPr>
          <w:rFonts w:ascii="Book Antiqua" w:hAnsi="Book Antiqua"/>
          <w:szCs w:val="24"/>
        </w:rPr>
      </w:pPr>
      <w:r w:rsidRPr="0071131B">
        <w:rPr>
          <w:rFonts w:ascii="Book Antiqua" w:hAnsi="Book Antiqua"/>
          <w:szCs w:val="24"/>
        </w:rPr>
        <w:t>No Authority shall:</w:t>
      </w:r>
    </w:p>
    <w:p w14:paraId="7F88ED1F" w14:textId="77777777" w:rsidR="0071131B" w:rsidRPr="0071131B" w:rsidRDefault="0071131B" w:rsidP="005A75B2">
      <w:pPr>
        <w:pStyle w:val="BodyText"/>
        <w:numPr>
          <w:ilvl w:val="0"/>
          <w:numId w:val="31"/>
        </w:numPr>
        <w:ind w:left="1800"/>
        <w:jc w:val="both"/>
        <w:rPr>
          <w:rFonts w:ascii="Book Antiqua" w:hAnsi="Book Antiqua"/>
          <w:szCs w:val="24"/>
        </w:rPr>
      </w:pPr>
      <w:r w:rsidRPr="0071131B">
        <w:rPr>
          <w:rFonts w:ascii="Book Antiqua" w:hAnsi="Book Antiqua"/>
          <w:szCs w:val="24"/>
        </w:rPr>
        <w:t xml:space="preserve">Impose on a Communications Service Provider, as a condition of obtaining a Permit, any requirement unrelated to the specific Communications Facilities for which the Permit is sought, including in-kind contributions to the Authority, such as installing Communications Facilities for the Authority, unless the Communications Service Provider agrees in writing to the in-kind contribution and the Authority agrees to pay a pro-rata share of the costs associated with the in-kind contribution; or </w:t>
      </w:r>
    </w:p>
    <w:p w14:paraId="42FDAE5B" w14:textId="77777777" w:rsidR="0071131B" w:rsidRPr="0071131B" w:rsidRDefault="0071131B" w:rsidP="005A75B2">
      <w:pPr>
        <w:pStyle w:val="BodyText"/>
        <w:numPr>
          <w:ilvl w:val="0"/>
          <w:numId w:val="31"/>
        </w:numPr>
        <w:ind w:left="1800"/>
        <w:jc w:val="both"/>
        <w:rPr>
          <w:rFonts w:ascii="Book Antiqua" w:hAnsi="Book Antiqua"/>
          <w:szCs w:val="24"/>
        </w:rPr>
      </w:pPr>
      <w:r w:rsidRPr="0071131B">
        <w:rPr>
          <w:rFonts w:ascii="Book Antiqua" w:hAnsi="Book Antiqua"/>
          <w:szCs w:val="24"/>
        </w:rPr>
        <w:t>Require such providers to address conditions that were not caused by the providers’ activities in connection with which the requirement is being imposed.</w:t>
      </w:r>
    </w:p>
    <w:p w14:paraId="1916A8B6" w14:textId="77777777" w:rsidR="0071131B" w:rsidRPr="0071131B" w:rsidRDefault="0071131B" w:rsidP="005A75B2">
      <w:pPr>
        <w:pStyle w:val="BodyText"/>
        <w:numPr>
          <w:ilvl w:val="0"/>
          <w:numId w:val="30"/>
        </w:numPr>
        <w:jc w:val="both"/>
        <w:rPr>
          <w:rFonts w:ascii="Book Antiqua" w:hAnsi="Book Antiqua"/>
          <w:szCs w:val="24"/>
        </w:rPr>
      </w:pPr>
      <w:r w:rsidRPr="0071131B">
        <w:rPr>
          <w:rFonts w:ascii="Book Antiqua" w:hAnsi="Book Antiqua"/>
          <w:szCs w:val="24"/>
        </w:rPr>
        <w:t xml:space="preserve">The issuance of, and terms and conditions contained within, any Permit shall be competitively neutral and nondiscriminatory. </w:t>
      </w:r>
    </w:p>
    <w:p w14:paraId="155304D1" w14:textId="77777777" w:rsidR="0071131B" w:rsidRPr="0071131B" w:rsidRDefault="0071131B" w:rsidP="005A75B2">
      <w:pPr>
        <w:pStyle w:val="BodyText"/>
        <w:numPr>
          <w:ilvl w:val="0"/>
          <w:numId w:val="30"/>
        </w:numPr>
        <w:jc w:val="both"/>
        <w:rPr>
          <w:rFonts w:ascii="Book Antiqua" w:hAnsi="Book Antiqua"/>
          <w:szCs w:val="24"/>
        </w:rPr>
      </w:pPr>
      <w:r w:rsidRPr="0071131B">
        <w:rPr>
          <w:rFonts w:ascii="Book Antiqua" w:hAnsi="Book Antiqua"/>
          <w:szCs w:val="24"/>
        </w:rPr>
        <w:t>If an Authority includes an undergrounding requirement in a Permit and the undergrounding requirement is solely for beautification purposes, the Authority shall bear any additional costs associated with the requirement.</w:t>
      </w:r>
    </w:p>
    <w:p w14:paraId="2CEC9055" w14:textId="77777777" w:rsidR="0071131B" w:rsidRPr="0071131B" w:rsidRDefault="0071131B" w:rsidP="005A75B2">
      <w:pPr>
        <w:keepNext/>
        <w:rPr>
          <w:rFonts w:ascii="Book Antiqua" w:hAnsi="Book Antiqua"/>
          <w:b/>
          <w:sz w:val="24"/>
          <w:szCs w:val="24"/>
        </w:rPr>
      </w:pPr>
      <w:r w:rsidRPr="0071131B">
        <w:rPr>
          <w:rFonts w:ascii="Book Antiqua" w:hAnsi="Book Antiqua"/>
          <w:b/>
          <w:sz w:val="24"/>
          <w:szCs w:val="24"/>
        </w:rPr>
        <w:t>SECTION 6</w:t>
      </w:r>
      <w:r w:rsidRPr="0071131B">
        <w:rPr>
          <w:rFonts w:ascii="Book Antiqua" w:hAnsi="Book Antiqua"/>
          <w:b/>
          <w:sz w:val="24"/>
          <w:szCs w:val="24"/>
        </w:rPr>
        <w:tab/>
        <w:t xml:space="preserve">Buildout.  </w:t>
      </w:r>
    </w:p>
    <w:p w14:paraId="0A69CE85" w14:textId="77777777" w:rsidR="0071131B" w:rsidRPr="0071131B" w:rsidRDefault="0071131B" w:rsidP="005A75B2">
      <w:pPr>
        <w:pStyle w:val="BodyText"/>
        <w:numPr>
          <w:ilvl w:val="0"/>
          <w:numId w:val="32"/>
        </w:numPr>
        <w:jc w:val="both"/>
        <w:rPr>
          <w:rFonts w:ascii="Book Antiqua" w:hAnsi="Book Antiqua"/>
          <w:szCs w:val="24"/>
        </w:rPr>
      </w:pPr>
      <w:r w:rsidRPr="0071131B">
        <w:rPr>
          <w:rFonts w:ascii="Book Antiqua" w:hAnsi="Book Antiqua"/>
          <w:szCs w:val="24"/>
        </w:rPr>
        <w:t xml:space="preserve">No Authority may impose any buildout, system construction, or service deployment requirements on a Communications Service Provider within five years of the later of – </w:t>
      </w:r>
    </w:p>
    <w:p w14:paraId="18247C4A" w14:textId="77777777" w:rsidR="0071131B" w:rsidRPr="0071131B" w:rsidRDefault="0071131B" w:rsidP="005A75B2">
      <w:pPr>
        <w:pStyle w:val="BodyText"/>
        <w:numPr>
          <w:ilvl w:val="0"/>
          <w:numId w:val="33"/>
        </w:numPr>
        <w:jc w:val="both"/>
        <w:rPr>
          <w:rFonts w:ascii="Book Antiqua" w:hAnsi="Book Antiqua"/>
          <w:szCs w:val="24"/>
        </w:rPr>
      </w:pPr>
      <w:r w:rsidRPr="0071131B">
        <w:rPr>
          <w:rFonts w:ascii="Book Antiqua" w:hAnsi="Book Antiqua"/>
          <w:szCs w:val="24"/>
        </w:rPr>
        <w:t xml:space="preserve">The date the Communications Service Provider began rendering service within this state, or </w:t>
      </w:r>
    </w:p>
    <w:p w14:paraId="4AC0F0A8" w14:textId="77777777" w:rsidR="0071131B" w:rsidRPr="0071131B" w:rsidRDefault="0071131B" w:rsidP="005A75B2">
      <w:pPr>
        <w:pStyle w:val="BodyText"/>
        <w:numPr>
          <w:ilvl w:val="0"/>
          <w:numId w:val="33"/>
        </w:numPr>
        <w:jc w:val="both"/>
        <w:rPr>
          <w:rFonts w:ascii="Book Antiqua" w:hAnsi="Book Antiqua"/>
          <w:szCs w:val="24"/>
        </w:rPr>
      </w:pPr>
      <w:r w:rsidRPr="0071131B">
        <w:rPr>
          <w:rFonts w:ascii="Book Antiqua" w:hAnsi="Book Antiqua"/>
          <w:szCs w:val="24"/>
        </w:rPr>
        <w:t>[Effective Date].</w:t>
      </w:r>
    </w:p>
    <w:p w14:paraId="66DD4BB3" w14:textId="77777777" w:rsidR="0071131B" w:rsidRPr="0071131B" w:rsidRDefault="0071131B" w:rsidP="005A75B2">
      <w:pPr>
        <w:pStyle w:val="BodyText"/>
        <w:numPr>
          <w:ilvl w:val="0"/>
          <w:numId w:val="32"/>
        </w:numPr>
        <w:jc w:val="both"/>
        <w:rPr>
          <w:rFonts w:ascii="Book Antiqua" w:hAnsi="Book Antiqua"/>
          <w:szCs w:val="24"/>
        </w:rPr>
      </w:pPr>
      <w:r w:rsidRPr="0071131B">
        <w:rPr>
          <w:rFonts w:ascii="Book Antiqua" w:hAnsi="Book Antiqua"/>
          <w:szCs w:val="24"/>
        </w:rPr>
        <w:t xml:space="preserve">After the five-year period specified above in subsection (a) concludes, an Authority may negotiate buildout, system construction, or service deployment requirements with a Communications Service Provider that are limited to areas </w:t>
      </w:r>
      <w:r w:rsidRPr="0071131B">
        <w:rPr>
          <w:rFonts w:ascii="Book Antiqua" w:hAnsi="Book Antiqua"/>
          <w:szCs w:val="24"/>
        </w:rPr>
        <w:lastRenderedPageBreak/>
        <w:t>within the Authority’s jurisdiction that are unserved by that Communications Service Provider at the time the aforementioned negotiations conclude.</w:t>
      </w:r>
    </w:p>
    <w:p w14:paraId="52ADF6BB" w14:textId="77777777" w:rsidR="0071131B" w:rsidRPr="0071131B" w:rsidRDefault="0071131B" w:rsidP="005A75B2">
      <w:pPr>
        <w:pStyle w:val="BodyText"/>
        <w:ind w:firstLine="0"/>
        <w:jc w:val="both"/>
        <w:rPr>
          <w:rFonts w:ascii="Book Antiqua" w:hAnsi="Book Antiqua"/>
          <w:b/>
          <w:szCs w:val="24"/>
        </w:rPr>
      </w:pPr>
      <w:r w:rsidRPr="0071131B">
        <w:rPr>
          <w:rFonts w:ascii="Book Antiqua" w:hAnsi="Book Antiqua"/>
          <w:b/>
          <w:szCs w:val="24"/>
        </w:rPr>
        <w:t xml:space="preserve">SECTION 7 </w:t>
      </w:r>
      <w:r w:rsidRPr="0071131B">
        <w:rPr>
          <w:rFonts w:ascii="Book Antiqua" w:hAnsi="Book Antiqua"/>
          <w:b/>
          <w:szCs w:val="24"/>
        </w:rPr>
        <w:tab/>
        <w:t>Customer Service Standards.</w:t>
      </w:r>
    </w:p>
    <w:p w14:paraId="76DF4291" w14:textId="77777777" w:rsidR="0071131B" w:rsidRPr="0071131B" w:rsidRDefault="0071131B" w:rsidP="005A75B2">
      <w:pPr>
        <w:pStyle w:val="BodyText"/>
        <w:numPr>
          <w:ilvl w:val="0"/>
          <w:numId w:val="37"/>
        </w:numPr>
        <w:jc w:val="both"/>
        <w:rPr>
          <w:rFonts w:ascii="Book Antiqua" w:hAnsi="Book Antiqua"/>
          <w:szCs w:val="24"/>
        </w:rPr>
      </w:pPr>
      <w:r w:rsidRPr="0071131B">
        <w:rPr>
          <w:rFonts w:ascii="Book Antiqua" w:hAnsi="Book Antiqua"/>
          <w:szCs w:val="24"/>
        </w:rPr>
        <w:t xml:space="preserve">All Communications Service Providers shall comply with the customer service requirements set forth in Section 76.309 of Title 47 of the Code of Federal Regulations.  </w:t>
      </w:r>
    </w:p>
    <w:p w14:paraId="6E099E52" w14:textId="77777777" w:rsidR="0071131B" w:rsidRPr="0071131B" w:rsidRDefault="0071131B" w:rsidP="005A75B2">
      <w:pPr>
        <w:pStyle w:val="BodyText"/>
        <w:ind w:left="720" w:firstLine="0"/>
        <w:jc w:val="both"/>
        <w:rPr>
          <w:rFonts w:ascii="Book Antiqua" w:hAnsi="Book Antiqua"/>
          <w:szCs w:val="24"/>
        </w:rPr>
      </w:pPr>
      <w:r w:rsidRPr="0071131B">
        <w:rPr>
          <w:rFonts w:ascii="Book Antiqua" w:hAnsi="Book Antiqua"/>
          <w:noProof/>
          <w:szCs w:val="24"/>
        </w:rPr>
        <mc:AlternateContent>
          <mc:Choice Requires="wps">
            <w:drawing>
              <wp:inline distT="0" distB="0" distL="0" distR="0" wp14:anchorId="74D2FE1B" wp14:editId="5D6B3E74">
                <wp:extent cx="5088834" cy="882595"/>
                <wp:effectExtent l="0" t="0" r="17145" b="1333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34" cy="882595"/>
                        </a:xfrm>
                        <a:prstGeom prst="rect">
                          <a:avLst/>
                        </a:prstGeom>
                        <a:solidFill>
                          <a:srgbClr val="FFFFFF"/>
                        </a:solidFill>
                        <a:ln w="9525">
                          <a:solidFill>
                            <a:srgbClr val="000000"/>
                          </a:solidFill>
                          <a:miter lim="800000"/>
                          <a:headEnd/>
                          <a:tailEnd/>
                        </a:ln>
                      </wps:spPr>
                      <wps:txbx>
                        <w:txbxContent>
                          <w:p w14:paraId="41A3A591" w14:textId="77777777" w:rsidR="00B2202F" w:rsidRPr="00BF0131" w:rsidRDefault="00B2202F" w:rsidP="0071131B">
                            <w:r>
                              <w:t>COMMENT:  The customer service requirements in Section 76.309 of the FCC’s rules are specific to cable service and therefore may not consistently cover other communications services.  Is there a better source for customer service standards to which a model code should point?</w:t>
                            </w:r>
                          </w:p>
                        </w:txbxContent>
                      </wps:txbx>
                      <wps:bodyPr rot="0" vert="horz" wrap="square" lIns="91440" tIns="45720" rIns="91440" bIns="45720" anchor="ctr" anchorCtr="0">
                        <a:noAutofit/>
                      </wps:bodyPr>
                    </wps:wsp>
                  </a:graphicData>
                </a:graphic>
              </wp:inline>
            </w:drawing>
          </mc:Choice>
          <mc:Fallback xmlns:mv="urn:schemas-microsoft-com:mac:vml" xmlns:mo="http://schemas.microsoft.com/office/mac/office/2008/main">
            <w:pict>
              <v:shape w14:anchorId="74D2FE1B" id="Text Box 7" o:spid="_x0000_s1028" type="#_x0000_t202" style="width:400.7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">
                <v:textbox>
                  <w:txbxContent>
                    <w:p w14:paraId="41A3A591" w14:textId="77777777" w:rsidR="00B2202F" w:rsidRPr="00BF0131" w:rsidRDefault="00B2202F" w:rsidP="0071131B">
                      <w:r>
                        <w:t>COMMENT:  The customer service requirements in Section 76.309 of the FCC’s rules are specific to cable service and therefore may not consistently cover other communications services.  Is there a better source for customer service standards to which a model code should point?</w:t>
                      </w:r>
                    </w:p>
                  </w:txbxContent>
                </v:textbox>
                <w10:anchorlock/>
              </v:shape>
            </w:pict>
          </mc:Fallback>
        </mc:AlternateContent>
      </w:r>
    </w:p>
    <w:p w14:paraId="020BB47E" w14:textId="77777777" w:rsidR="0071131B" w:rsidRPr="0071131B" w:rsidRDefault="0071131B" w:rsidP="005A75B2">
      <w:pPr>
        <w:pStyle w:val="BodyText"/>
        <w:numPr>
          <w:ilvl w:val="0"/>
          <w:numId w:val="37"/>
        </w:numPr>
        <w:jc w:val="both"/>
        <w:rPr>
          <w:rFonts w:ascii="Book Antiqua" w:hAnsi="Book Antiqua"/>
          <w:szCs w:val="24"/>
        </w:rPr>
      </w:pPr>
      <w:r w:rsidRPr="0071131B">
        <w:rPr>
          <w:rFonts w:ascii="Book Antiqua" w:hAnsi="Book Antiqua"/>
          <w:szCs w:val="24"/>
        </w:rPr>
        <w:t xml:space="preserve">The [State Agency] shall have the sole Authority to respond to all Communications Service customer complaints.  </w:t>
      </w:r>
    </w:p>
    <w:p w14:paraId="1617ED43" w14:textId="77777777" w:rsidR="0071131B" w:rsidRPr="0071131B" w:rsidRDefault="0071131B" w:rsidP="005A75B2">
      <w:pPr>
        <w:pStyle w:val="BodyText"/>
        <w:numPr>
          <w:ilvl w:val="0"/>
          <w:numId w:val="37"/>
        </w:numPr>
        <w:jc w:val="both"/>
        <w:rPr>
          <w:rFonts w:ascii="Book Antiqua" w:hAnsi="Book Antiqua"/>
          <w:szCs w:val="24"/>
        </w:rPr>
      </w:pPr>
      <w:r w:rsidRPr="0071131B">
        <w:rPr>
          <w:rFonts w:ascii="Book Antiqua" w:hAnsi="Book Antiqua"/>
          <w:szCs w:val="24"/>
        </w:rPr>
        <w:t>The [State Agency] shall receive service quality complaints from customers of a Communications Service Provider and shall address such complaints in an expeditious manner by assisting in the resolution of such complaint between the complainant and the Communications Service Provider.  The [State Agency] may adopt any procedural rules pursuant to [Authorizing Law] necessary to administer this Section, but shall not have any authority to impose any customer service requirements on Video Service Providers inconsistent with those contained in Section 76.309 of Title 47 of the Code of Federal Regulations.</w:t>
      </w:r>
    </w:p>
    <w:p w14:paraId="2EF5F29E" w14:textId="77777777" w:rsidR="0071131B" w:rsidRPr="0071131B" w:rsidRDefault="0071131B" w:rsidP="005A75B2">
      <w:pPr>
        <w:pStyle w:val="BodyText"/>
        <w:ind w:firstLine="0"/>
        <w:jc w:val="both"/>
        <w:rPr>
          <w:rFonts w:ascii="Book Antiqua" w:hAnsi="Book Antiqua"/>
          <w:b/>
          <w:szCs w:val="24"/>
        </w:rPr>
      </w:pPr>
      <w:r w:rsidRPr="0071131B">
        <w:rPr>
          <w:rFonts w:ascii="Book Antiqua" w:hAnsi="Book Antiqua"/>
          <w:b/>
          <w:szCs w:val="24"/>
        </w:rPr>
        <w:t xml:space="preserve">SECTION 8 </w:t>
      </w:r>
      <w:r w:rsidRPr="0071131B">
        <w:rPr>
          <w:rFonts w:ascii="Book Antiqua" w:hAnsi="Book Antiqua"/>
          <w:b/>
          <w:szCs w:val="24"/>
        </w:rPr>
        <w:tab/>
        <w:t>Discrimination Prohibited.</w:t>
      </w:r>
    </w:p>
    <w:p w14:paraId="2C69689F" w14:textId="77777777" w:rsidR="0071131B" w:rsidRPr="0071131B" w:rsidRDefault="0071131B" w:rsidP="005A75B2">
      <w:pPr>
        <w:pStyle w:val="BodyText"/>
        <w:numPr>
          <w:ilvl w:val="0"/>
          <w:numId w:val="39"/>
        </w:numPr>
        <w:jc w:val="both"/>
        <w:rPr>
          <w:rFonts w:ascii="Book Antiqua" w:hAnsi="Book Antiqua"/>
          <w:szCs w:val="24"/>
        </w:rPr>
      </w:pPr>
      <w:r w:rsidRPr="0071131B">
        <w:rPr>
          <w:rFonts w:ascii="Book Antiqua" w:hAnsi="Book Antiqua"/>
          <w:szCs w:val="24"/>
        </w:rPr>
        <w:t>A Communications Service Provider may not deny access to service to any individual or group of potential residential subscribers because of the race or income of the residents in the local area in which the individual or group resides.  Enforcement of this Section shall be in accordance with [Authorizing Law].</w:t>
      </w:r>
    </w:p>
    <w:p w14:paraId="62DF71B4" w14:textId="77777777" w:rsidR="0071131B" w:rsidRPr="0071131B" w:rsidRDefault="0071131B" w:rsidP="005A75B2">
      <w:pPr>
        <w:pStyle w:val="BodyText"/>
        <w:ind w:firstLine="0"/>
        <w:jc w:val="both"/>
        <w:rPr>
          <w:rFonts w:ascii="Book Antiqua" w:hAnsi="Book Antiqua"/>
          <w:szCs w:val="24"/>
        </w:rPr>
      </w:pPr>
      <w:r w:rsidRPr="0071131B">
        <w:rPr>
          <w:rFonts w:ascii="Book Antiqua" w:hAnsi="Book Antiqua"/>
          <w:b/>
          <w:szCs w:val="24"/>
        </w:rPr>
        <w:t>SECTION 9</w:t>
      </w:r>
      <w:r w:rsidRPr="0071131B">
        <w:rPr>
          <w:rFonts w:ascii="Book Antiqua" w:hAnsi="Book Antiqua"/>
          <w:b/>
          <w:szCs w:val="24"/>
        </w:rPr>
        <w:tab/>
        <w:t xml:space="preserve">Compliance.  </w:t>
      </w:r>
      <w:r w:rsidRPr="0071131B">
        <w:rPr>
          <w:rFonts w:ascii="Book Antiqua" w:hAnsi="Book Antiqua"/>
          <w:szCs w:val="24"/>
        </w:rPr>
        <w:t>If a Communications Service Provider is found by a court of competent jurisdiction not to be in compliance with the requirements of this chapter, the Communications Service Provider shall have a reasonable period of time to cure such noncompliance.</w:t>
      </w:r>
    </w:p>
    <w:p w14:paraId="3119ED58" w14:textId="77777777" w:rsidR="0071131B" w:rsidRPr="0071131B" w:rsidRDefault="0071131B" w:rsidP="005A75B2">
      <w:pPr>
        <w:pStyle w:val="BodyText"/>
        <w:ind w:firstLine="0"/>
        <w:jc w:val="both"/>
        <w:rPr>
          <w:rFonts w:ascii="Book Antiqua" w:hAnsi="Book Antiqua"/>
          <w:b/>
          <w:szCs w:val="24"/>
        </w:rPr>
      </w:pPr>
      <w:r w:rsidRPr="0071131B">
        <w:rPr>
          <w:rFonts w:ascii="Book Antiqua" w:hAnsi="Book Antiqua"/>
          <w:b/>
          <w:szCs w:val="24"/>
        </w:rPr>
        <w:t>SECTION 10</w:t>
      </w:r>
      <w:r w:rsidRPr="0071131B">
        <w:rPr>
          <w:rFonts w:ascii="Book Antiqua" w:hAnsi="Book Antiqua"/>
          <w:b/>
          <w:szCs w:val="24"/>
        </w:rPr>
        <w:tab/>
        <w:t>Overlashing and Attachments.</w:t>
      </w:r>
    </w:p>
    <w:p w14:paraId="4AB31279" w14:textId="77777777" w:rsidR="0071131B" w:rsidRPr="0071131B" w:rsidRDefault="0071131B" w:rsidP="005A75B2">
      <w:pPr>
        <w:pStyle w:val="BodyText"/>
        <w:numPr>
          <w:ilvl w:val="0"/>
          <w:numId w:val="41"/>
        </w:numPr>
        <w:jc w:val="both"/>
        <w:rPr>
          <w:rFonts w:ascii="Book Antiqua" w:hAnsi="Book Antiqua"/>
          <w:szCs w:val="24"/>
        </w:rPr>
      </w:pPr>
      <w:r w:rsidRPr="0071131B">
        <w:rPr>
          <w:rFonts w:ascii="Book Antiqua" w:hAnsi="Book Antiqua"/>
          <w:szCs w:val="24"/>
        </w:rPr>
        <w:t xml:space="preserve">A Communications Service Provider need not obtain a Permit or any other additional authorization if the Communication Service Provider intends only to overlash communications wires or cables onto or attach equipment to communications wires or cables the Communications Service Provider previously attached to a Utility Pole with the Utility Pole owner’s consent under the following circumstances – </w:t>
      </w:r>
    </w:p>
    <w:p w14:paraId="52D88D10" w14:textId="77777777" w:rsidR="0071131B" w:rsidRPr="0071131B" w:rsidRDefault="0071131B" w:rsidP="005A75B2">
      <w:pPr>
        <w:pStyle w:val="BodyText"/>
        <w:numPr>
          <w:ilvl w:val="0"/>
          <w:numId w:val="42"/>
        </w:numPr>
        <w:jc w:val="both"/>
        <w:rPr>
          <w:rFonts w:ascii="Book Antiqua" w:hAnsi="Book Antiqua"/>
          <w:szCs w:val="24"/>
        </w:rPr>
      </w:pPr>
      <w:r w:rsidRPr="0071131B">
        <w:rPr>
          <w:rFonts w:ascii="Book Antiqua" w:hAnsi="Book Antiqua"/>
          <w:szCs w:val="24"/>
        </w:rPr>
        <w:lastRenderedPageBreak/>
        <w:t>The Communications Service Provider must provide the Utility Pole owner with written notice 15 business days prior to undertaking the overlashing or attachment.  The notice must identify no more than one hundred affected poles and describe the additional communications wires or cables to be overlashed or equipment to be attached so that the owner can determine any impact of the overlashing or attachment on the poles or other occupants’ attachments.  The notice period does not begin until the owner receives a complete written notice that includes the following information:</w:t>
      </w:r>
    </w:p>
    <w:p w14:paraId="58A8883C" w14:textId="77777777" w:rsidR="0071131B" w:rsidRPr="0071131B" w:rsidRDefault="0071131B" w:rsidP="005A75B2">
      <w:pPr>
        <w:pStyle w:val="BodyText"/>
        <w:numPr>
          <w:ilvl w:val="0"/>
          <w:numId w:val="34"/>
        </w:numPr>
        <w:jc w:val="both"/>
        <w:rPr>
          <w:rFonts w:ascii="Book Antiqua" w:hAnsi="Book Antiqua"/>
          <w:szCs w:val="24"/>
        </w:rPr>
      </w:pPr>
      <w:r w:rsidRPr="0071131B">
        <w:rPr>
          <w:rFonts w:ascii="Book Antiqua" w:hAnsi="Book Antiqua"/>
          <w:szCs w:val="24"/>
        </w:rPr>
        <w:t>The size, weight per foot, and number of wires or cables to be overlashed or equipment to be attached; and</w:t>
      </w:r>
    </w:p>
    <w:p w14:paraId="547F5570" w14:textId="77777777" w:rsidR="0071131B" w:rsidRPr="0071131B" w:rsidRDefault="0071131B" w:rsidP="005A75B2">
      <w:pPr>
        <w:pStyle w:val="BodyText"/>
        <w:numPr>
          <w:ilvl w:val="0"/>
          <w:numId w:val="34"/>
        </w:numPr>
        <w:jc w:val="both"/>
        <w:rPr>
          <w:rFonts w:ascii="Book Antiqua" w:hAnsi="Book Antiqua"/>
          <w:szCs w:val="24"/>
        </w:rPr>
      </w:pPr>
      <w:r w:rsidRPr="0071131B">
        <w:rPr>
          <w:rFonts w:ascii="Book Antiqua" w:hAnsi="Book Antiqua"/>
          <w:szCs w:val="24"/>
        </w:rPr>
        <w:t>Maps showing the location of the affected poles, including pole numbers if available.</w:t>
      </w:r>
    </w:p>
    <w:p w14:paraId="33FD9C41" w14:textId="77777777" w:rsidR="0071131B" w:rsidRPr="0071131B" w:rsidRDefault="0071131B" w:rsidP="005A75B2">
      <w:pPr>
        <w:pStyle w:val="BodyText"/>
        <w:numPr>
          <w:ilvl w:val="0"/>
          <w:numId w:val="42"/>
        </w:numPr>
        <w:jc w:val="both"/>
        <w:rPr>
          <w:rFonts w:ascii="Book Antiqua" w:hAnsi="Book Antiqua"/>
          <w:szCs w:val="24"/>
        </w:rPr>
      </w:pPr>
      <w:r w:rsidRPr="0071131B">
        <w:rPr>
          <w:rFonts w:ascii="Book Antiqua" w:hAnsi="Book Antiqua"/>
          <w:szCs w:val="24"/>
        </w:rPr>
        <w:t>The Communications Service Provider must provide the Authority in whose jurisdiction the overlashing or attachment work will occur with written notice 15 business days prior to undertaking overlashing or attachment work that is likely to cause a disruption to vehicular traffic or other activity in or abutting the right-of-way.  The notice must identify the area likely to be subject to the disruption and the date and approximate time at which the disruption is likely to occur.</w:t>
      </w:r>
    </w:p>
    <w:p w14:paraId="2360390A" w14:textId="77777777" w:rsidR="0071131B" w:rsidRPr="0071131B" w:rsidRDefault="0071131B" w:rsidP="005A75B2">
      <w:pPr>
        <w:pStyle w:val="BodyText"/>
        <w:numPr>
          <w:ilvl w:val="0"/>
          <w:numId w:val="42"/>
        </w:numPr>
        <w:jc w:val="both"/>
        <w:rPr>
          <w:rFonts w:ascii="Book Antiqua" w:hAnsi="Book Antiqua"/>
          <w:szCs w:val="24"/>
        </w:rPr>
      </w:pPr>
      <w:r w:rsidRPr="0071131B">
        <w:rPr>
          <w:rFonts w:ascii="Book Antiqua" w:hAnsi="Book Antiqua"/>
          <w:szCs w:val="24"/>
        </w:rPr>
        <w:t>A single Communications Service Provider may not submit more than five notices or identify more than a total of one hundred poles for overlashing or attachment in any ten business day period.  The applicable time period for responding to multiple notices begins on the date of the last notice the owner receives from the Communications Service Provider within the ten business day period.</w:t>
      </w:r>
    </w:p>
    <w:p w14:paraId="3D78FCCA" w14:textId="77777777" w:rsidR="0071131B" w:rsidRPr="0071131B" w:rsidRDefault="0071131B" w:rsidP="005A75B2">
      <w:pPr>
        <w:pStyle w:val="BodyText"/>
        <w:numPr>
          <w:ilvl w:val="0"/>
          <w:numId w:val="42"/>
        </w:numPr>
        <w:jc w:val="both"/>
        <w:rPr>
          <w:rFonts w:ascii="Book Antiqua" w:hAnsi="Book Antiqua"/>
          <w:szCs w:val="24"/>
        </w:rPr>
      </w:pPr>
      <w:r w:rsidRPr="0071131B">
        <w:rPr>
          <w:rFonts w:ascii="Book Antiqua" w:hAnsi="Book Antiqua"/>
          <w:szCs w:val="24"/>
        </w:rPr>
        <w:t xml:space="preserve">The Communications Service Provider may proceed with the overlashing or attachment described in the notice unless the Utility Pole owner provides a written response, within ten business days of receiving the occupant’s notice, prohibiting the overlashing or attachment as proposed.  The owner may recover from the requesting Communications Service Provider the costs the owner actually and reasonably incurs to inspect the facilities identified in the notice and to prepare any written response.  The Communications Service Provider must correct any safety violations caused by its existing attachments before overlashing additional wires or cables on or attaching additional equipment to those attachments. </w:t>
      </w:r>
    </w:p>
    <w:p w14:paraId="6586A826" w14:textId="77777777" w:rsidR="0071131B" w:rsidRPr="0071131B" w:rsidRDefault="0071131B" w:rsidP="005A75B2">
      <w:pPr>
        <w:pStyle w:val="BodyText"/>
        <w:numPr>
          <w:ilvl w:val="0"/>
          <w:numId w:val="42"/>
        </w:numPr>
        <w:jc w:val="both"/>
        <w:rPr>
          <w:rFonts w:ascii="Book Antiqua" w:hAnsi="Book Antiqua"/>
          <w:szCs w:val="24"/>
        </w:rPr>
      </w:pPr>
      <w:r w:rsidRPr="0071131B">
        <w:rPr>
          <w:rFonts w:ascii="Book Antiqua" w:hAnsi="Book Antiqua"/>
          <w:szCs w:val="24"/>
        </w:rPr>
        <w:t xml:space="preserve">The Utility Pole owner may refuse to permit the overlashing or attachment described in the notice only if, in the owner's reasonable judgment, the overlashing or attachment would have a significant adverse impact on the poles or other occupants’ attachments.  The </w:t>
      </w:r>
      <w:r w:rsidRPr="0071131B">
        <w:rPr>
          <w:rFonts w:ascii="Book Antiqua" w:hAnsi="Book Antiqua"/>
          <w:szCs w:val="24"/>
        </w:rPr>
        <w:lastRenderedPageBreak/>
        <w:t xml:space="preserve">refusal must describe the nature and extent of that impact, include all relevant information supporting the owner’s determination, and identify the make-ready work that the owner has determined would be required prior to allowing the proposed overlashing or attachment.  The parties must negotiate in good faith to resolve the issues raised in the owner's refusal. </w:t>
      </w:r>
    </w:p>
    <w:p w14:paraId="79EDA0AE" w14:textId="77777777" w:rsidR="0071131B" w:rsidRPr="0071131B" w:rsidRDefault="0071131B" w:rsidP="005A75B2">
      <w:pPr>
        <w:pStyle w:val="BodyText"/>
        <w:numPr>
          <w:ilvl w:val="0"/>
          <w:numId w:val="42"/>
        </w:numPr>
        <w:jc w:val="both"/>
        <w:rPr>
          <w:rFonts w:ascii="Book Antiqua" w:hAnsi="Book Antiqua"/>
          <w:szCs w:val="24"/>
        </w:rPr>
      </w:pPr>
      <w:r w:rsidRPr="0071131B">
        <w:rPr>
          <w:rFonts w:ascii="Book Antiqua" w:hAnsi="Book Antiqua"/>
          <w:szCs w:val="24"/>
        </w:rPr>
        <w:t>A utility’s or Communications Service Provider’s wires, cables, or equipment may not be overlashed on or attached to another Utility Pole occupant’s attachments without the Utility Pole owner’s consent and unless the utility or Communications Service Provider has an attachment agreement with the owner that includes rates, terms, and conditions for overlashing on or attaching equipment to the attachments of other occupants.</w:t>
      </w:r>
    </w:p>
    <w:p w14:paraId="2C3A1C1D" w14:textId="77777777" w:rsidR="0071131B" w:rsidRPr="0071131B" w:rsidRDefault="0071131B" w:rsidP="005A75B2">
      <w:pPr>
        <w:pStyle w:val="BodyText"/>
        <w:ind w:firstLine="0"/>
        <w:jc w:val="both"/>
        <w:rPr>
          <w:rFonts w:ascii="Book Antiqua" w:hAnsi="Book Antiqua"/>
          <w:szCs w:val="24"/>
        </w:rPr>
      </w:pPr>
      <w:r w:rsidRPr="0071131B">
        <w:rPr>
          <w:rFonts w:ascii="Book Antiqua" w:hAnsi="Book Antiqua"/>
          <w:b/>
          <w:szCs w:val="24"/>
        </w:rPr>
        <w:t>SECTION 11</w:t>
      </w:r>
      <w:r w:rsidRPr="0071131B">
        <w:rPr>
          <w:rFonts w:ascii="Book Antiqua" w:hAnsi="Book Antiqua"/>
          <w:b/>
          <w:szCs w:val="24"/>
        </w:rPr>
        <w:tab/>
        <w:t xml:space="preserve">Severability.  </w:t>
      </w:r>
      <w:r w:rsidRPr="0071131B">
        <w:rPr>
          <w:rFonts w:ascii="Book Antiqua" w:hAnsi="Book Antiqua"/>
          <w:szCs w:val="24"/>
        </w:rPr>
        <w:t>If any provision of Sections. 1-10 or the application thereof to any Person or circumstance is held invalid, such invalidity shall not affect other provisions or application of Sections 1-10 which can be given effect without the invalid provision or application, and to this end the provisions of Sections 1-10 are severable.</w:t>
      </w:r>
    </w:p>
    <w:p w14:paraId="3E37D620" w14:textId="77777777" w:rsidR="0071131B" w:rsidRPr="0071131B" w:rsidRDefault="0071131B" w:rsidP="005A75B2">
      <w:pPr>
        <w:spacing w:after="160" w:line="259" w:lineRule="auto"/>
        <w:rPr>
          <w:rFonts w:ascii="Book Antiqua" w:hAnsi="Book Antiqua"/>
          <w:b/>
          <w:sz w:val="24"/>
          <w:szCs w:val="24"/>
          <w:lang w:val="en-US"/>
        </w:rPr>
      </w:pPr>
      <w:r w:rsidRPr="0071131B">
        <w:rPr>
          <w:rFonts w:ascii="Book Antiqua" w:hAnsi="Book Antiqua"/>
          <w:b/>
          <w:sz w:val="24"/>
          <w:szCs w:val="24"/>
          <w:lang w:val="en-US"/>
        </w:rPr>
        <w:br w:type="page"/>
      </w:r>
    </w:p>
    <w:p w14:paraId="3FE654DF" w14:textId="77777777" w:rsidR="0071131B" w:rsidRDefault="0071131B" w:rsidP="00C06B35">
      <w:pPr>
        <w:spacing w:after="160" w:line="259" w:lineRule="auto"/>
        <w:jc w:val="left"/>
        <w:rPr>
          <w:rFonts w:ascii="Book Antiqua" w:hAnsi="Book Antiqua"/>
          <w:b/>
          <w:sz w:val="48"/>
          <w:szCs w:val="48"/>
          <w:lang w:val="en-US"/>
        </w:rPr>
      </w:pPr>
    </w:p>
    <w:p w14:paraId="3AB40912" w14:textId="77777777" w:rsidR="00C06B35" w:rsidRDefault="00C06B35" w:rsidP="00C06B35">
      <w:pPr>
        <w:spacing w:after="160" w:line="259" w:lineRule="auto"/>
        <w:jc w:val="center"/>
        <w:rPr>
          <w:rFonts w:ascii="Book Antiqua" w:hAnsi="Book Antiqua"/>
          <w:b/>
          <w:sz w:val="48"/>
          <w:szCs w:val="48"/>
          <w:lang w:val="en-US"/>
        </w:rPr>
      </w:pPr>
    </w:p>
    <w:p w14:paraId="20468790" w14:textId="77777777" w:rsidR="00D36280" w:rsidRDefault="00D36280" w:rsidP="00C06B35">
      <w:pPr>
        <w:spacing w:after="160" w:line="259" w:lineRule="auto"/>
        <w:jc w:val="center"/>
        <w:rPr>
          <w:rFonts w:ascii="Book Antiqua" w:hAnsi="Book Antiqua"/>
          <w:b/>
          <w:sz w:val="48"/>
          <w:szCs w:val="48"/>
          <w:lang w:val="en-US"/>
        </w:rPr>
      </w:pPr>
    </w:p>
    <w:p w14:paraId="4CCB67C5" w14:textId="77777777" w:rsidR="00D36280" w:rsidRDefault="00D36280" w:rsidP="00C06B35">
      <w:pPr>
        <w:spacing w:after="160" w:line="259" w:lineRule="auto"/>
        <w:jc w:val="center"/>
        <w:rPr>
          <w:rFonts w:ascii="Book Antiqua" w:hAnsi="Book Antiqua"/>
          <w:b/>
          <w:sz w:val="48"/>
          <w:szCs w:val="48"/>
          <w:lang w:val="en-US"/>
        </w:rPr>
      </w:pPr>
    </w:p>
    <w:p w14:paraId="3258BCD8" w14:textId="77777777" w:rsidR="00D36280" w:rsidRDefault="00D36280" w:rsidP="00C06B35">
      <w:pPr>
        <w:spacing w:after="160" w:line="259" w:lineRule="auto"/>
        <w:jc w:val="center"/>
        <w:rPr>
          <w:rFonts w:ascii="Book Antiqua" w:hAnsi="Book Antiqua"/>
          <w:b/>
          <w:sz w:val="48"/>
          <w:szCs w:val="48"/>
          <w:lang w:val="en-US"/>
        </w:rPr>
      </w:pPr>
    </w:p>
    <w:p w14:paraId="115180DD" w14:textId="77777777" w:rsidR="00D36280" w:rsidRDefault="00D36280" w:rsidP="00C06B35">
      <w:pPr>
        <w:spacing w:after="160" w:line="259" w:lineRule="auto"/>
        <w:jc w:val="center"/>
        <w:rPr>
          <w:rFonts w:ascii="Book Antiqua" w:hAnsi="Book Antiqua"/>
          <w:b/>
          <w:sz w:val="48"/>
          <w:szCs w:val="48"/>
          <w:lang w:val="en-US"/>
        </w:rPr>
      </w:pPr>
    </w:p>
    <w:p w14:paraId="7EC96251" w14:textId="77777777" w:rsidR="00D36280" w:rsidRDefault="00D36280" w:rsidP="00C06B35">
      <w:pPr>
        <w:spacing w:after="160" w:line="259" w:lineRule="auto"/>
        <w:jc w:val="center"/>
        <w:rPr>
          <w:rFonts w:ascii="Book Antiqua" w:hAnsi="Book Antiqua"/>
          <w:b/>
          <w:sz w:val="48"/>
          <w:szCs w:val="48"/>
          <w:lang w:val="en-US"/>
        </w:rPr>
      </w:pPr>
    </w:p>
    <w:p w14:paraId="0ECDBAEF" w14:textId="77777777" w:rsidR="00D36280" w:rsidRDefault="00D36280" w:rsidP="00C06B35">
      <w:pPr>
        <w:spacing w:after="160" w:line="259" w:lineRule="auto"/>
        <w:jc w:val="center"/>
        <w:rPr>
          <w:rFonts w:ascii="Book Antiqua" w:hAnsi="Book Antiqua"/>
          <w:b/>
          <w:sz w:val="48"/>
          <w:szCs w:val="48"/>
          <w:lang w:val="en-US"/>
        </w:rPr>
      </w:pPr>
    </w:p>
    <w:p w14:paraId="04D34764" w14:textId="6D74434B" w:rsidR="00EC0B12" w:rsidRPr="00EC0B12" w:rsidRDefault="00D36280" w:rsidP="0071131B">
      <w:pPr>
        <w:spacing w:after="160" w:line="259" w:lineRule="auto"/>
        <w:jc w:val="center"/>
        <w:rPr>
          <w:rFonts w:ascii="Book Antiqua" w:hAnsi="Book Antiqua"/>
          <w:b/>
          <w:sz w:val="48"/>
          <w:szCs w:val="48"/>
          <w:lang w:val="en-US"/>
        </w:rPr>
      </w:pPr>
      <w:r>
        <w:rPr>
          <w:rFonts w:ascii="Book Antiqua" w:hAnsi="Book Antiqua"/>
          <w:b/>
          <w:sz w:val="48"/>
          <w:szCs w:val="48"/>
          <w:lang w:val="en-US"/>
        </w:rPr>
        <w:t>Section 2</w:t>
      </w:r>
      <w:r w:rsidR="00EC0B12" w:rsidRPr="00EC0B12">
        <w:rPr>
          <w:rFonts w:ascii="Book Antiqua" w:hAnsi="Book Antiqua"/>
          <w:b/>
          <w:sz w:val="48"/>
          <w:szCs w:val="48"/>
          <w:lang w:val="en-US"/>
        </w:rPr>
        <w:t>: Standardization</w:t>
      </w:r>
    </w:p>
    <w:p w14:paraId="3D842991" w14:textId="77777777" w:rsidR="00EC0B12" w:rsidRDefault="00EC0B12" w:rsidP="00BB2266">
      <w:pPr>
        <w:spacing w:after="160" w:line="259" w:lineRule="auto"/>
        <w:jc w:val="center"/>
        <w:rPr>
          <w:rFonts w:ascii="Book Antiqua" w:hAnsi="Book Antiqua"/>
          <w:b/>
          <w:sz w:val="24"/>
          <w:szCs w:val="24"/>
          <w:u w:val="single"/>
          <w:lang w:val="en-US"/>
        </w:rPr>
      </w:pPr>
    </w:p>
    <w:p w14:paraId="123B7193" w14:textId="77777777" w:rsidR="00EC0B12" w:rsidRDefault="00EC0B12" w:rsidP="00BB2266">
      <w:pPr>
        <w:spacing w:after="160" w:line="259" w:lineRule="auto"/>
        <w:jc w:val="center"/>
        <w:rPr>
          <w:rFonts w:ascii="Book Antiqua" w:hAnsi="Book Antiqua"/>
          <w:b/>
          <w:sz w:val="24"/>
          <w:szCs w:val="24"/>
          <w:u w:val="single"/>
          <w:lang w:val="en-US"/>
        </w:rPr>
      </w:pPr>
    </w:p>
    <w:p w14:paraId="0D80DC56" w14:textId="77777777" w:rsidR="00EC0B12" w:rsidRDefault="00EC0B12" w:rsidP="00BB2266">
      <w:pPr>
        <w:spacing w:after="160" w:line="259" w:lineRule="auto"/>
        <w:jc w:val="center"/>
        <w:rPr>
          <w:rFonts w:ascii="Book Antiqua" w:hAnsi="Book Antiqua"/>
          <w:b/>
          <w:sz w:val="24"/>
          <w:szCs w:val="24"/>
          <w:u w:val="single"/>
          <w:lang w:val="en-US"/>
        </w:rPr>
      </w:pPr>
    </w:p>
    <w:p w14:paraId="227885B0" w14:textId="77777777" w:rsidR="00EC0B12" w:rsidRDefault="00EC0B12" w:rsidP="00C06B35">
      <w:pPr>
        <w:spacing w:after="160" w:line="259" w:lineRule="auto"/>
        <w:rPr>
          <w:rFonts w:ascii="Book Antiqua" w:hAnsi="Book Antiqua"/>
          <w:b/>
          <w:sz w:val="24"/>
          <w:szCs w:val="24"/>
          <w:u w:val="single"/>
          <w:lang w:val="en-US"/>
        </w:rPr>
      </w:pPr>
    </w:p>
    <w:p w14:paraId="04AD725B" w14:textId="77777777" w:rsidR="00EC0B12" w:rsidRDefault="00EC0B12" w:rsidP="00BB2266">
      <w:pPr>
        <w:spacing w:after="160" w:line="259" w:lineRule="auto"/>
        <w:jc w:val="center"/>
        <w:rPr>
          <w:rFonts w:ascii="Book Antiqua" w:hAnsi="Book Antiqua"/>
          <w:b/>
          <w:sz w:val="24"/>
          <w:szCs w:val="24"/>
          <w:u w:val="single"/>
          <w:lang w:val="en-US"/>
        </w:rPr>
      </w:pPr>
    </w:p>
    <w:p w14:paraId="0D08B021" w14:textId="77777777" w:rsidR="00EC0B12" w:rsidRDefault="00EC0B12" w:rsidP="00BB2266">
      <w:pPr>
        <w:spacing w:after="160" w:line="259" w:lineRule="auto"/>
        <w:jc w:val="center"/>
        <w:rPr>
          <w:rFonts w:ascii="Book Antiqua" w:hAnsi="Book Antiqua"/>
          <w:b/>
          <w:sz w:val="24"/>
          <w:szCs w:val="24"/>
          <w:u w:val="single"/>
          <w:lang w:val="en-US"/>
        </w:rPr>
      </w:pPr>
    </w:p>
    <w:p w14:paraId="215995C4" w14:textId="77777777" w:rsidR="00EC0B12" w:rsidRDefault="00EC0B12" w:rsidP="00BB2266">
      <w:pPr>
        <w:spacing w:after="160" w:line="259" w:lineRule="auto"/>
        <w:jc w:val="center"/>
        <w:rPr>
          <w:rFonts w:ascii="Book Antiqua" w:hAnsi="Book Antiqua"/>
          <w:b/>
          <w:sz w:val="24"/>
          <w:szCs w:val="24"/>
          <w:u w:val="single"/>
          <w:lang w:val="en-US"/>
        </w:rPr>
      </w:pPr>
    </w:p>
    <w:p w14:paraId="2E59B2D1" w14:textId="77777777" w:rsidR="00EC0B12" w:rsidRDefault="00EC0B12" w:rsidP="00BB2266">
      <w:pPr>
        <w:spacing w:after="160" w:line="259" w:lineRule="auto"/>
        <w:jc w:val="center"/>
        <w:rPr>
          <w:rFonts w:ascii="Book Antiqua" w:hAnsi="Book Antiqua"/>
          <w:b/>
          <w:sz w:val="24"/>
          <w:szCs w:val="24"/>
          <w:u w:val="single"/>
          <w:lang w:val="en-US"/>
        </w:rPr>
      </w:pPr>
    </w:p>
    <w:p w14:paraId="422DC2E2" w14:textId="77777777" w:rsidR="00EC0B12" w:rsidRDefault="00EC0B12" w:rsidP="00BB2266">
      <w:pPr>
        <w:spacing w:after="160" w:line="259" w:lineRule="auto"/>
        <w:jc w:val="center"/>
        <w:rPr>
          <w:rFonts w:ascii="Book Antiqua" w:hAnsi="Book Antiqua"/>
          <w:b/>
          <w:sz w:val="24"/>
          <w:szCs w:val="24"/>
          <w:u w:val="single"/>
          <w:lang w:val="en-US"/>
        </w:rPr>
      </w:pPr>
    </w:p>
    <w:p w14:paraId="709A3276" w14:textId="77777777" w:rsidR="00EC0B12" w:rsidRDefault="00EC0B12" w:rsidP="00BB2266">
      <w:pPr>
        <w:spacing w:after="160" w:line="259" w:lineRule="auto"/>
        <w:jc w:val="center"/>
        <w:rPr>
          <w:rFonts w:ascii="Book Antiqua" w:hAnsi="Book Antiqua"/>
          <w:b/>
          <w:sz w:val="24"/>
          <w:szCs w:val="24"/>
          <w:u w:val="single"/>
          <w:lang w:val="en-US"/>
        </w:rPr>
      </w:pPr>
    </w:p>
    <w:p w14:paraId="668EDB51" w14:textId="77777777" w:rsidR="00EC0B12" w:rsidRDefault="00EC0B12" w:rsidP="00BB2266">
      <w:pPr>
        <w:spacing w:after="160" w:line="259" w:lineRule="auto"/>
        <w:jc w:val="center"/>
        <w:rPr>
          <w:rFonts w:ascii="Book Antiqua" w:hAnsi="Book Antiqua"/>
          <w:b/>
          <w:sz w:val="24"/>
          <w:szCs w:val="24"/>
          <w:u w:val="single"/>
          <w:lang w:val="en-US"/>
        </w:rPr>
      </w:pPr>
    </w:p>
    <w:p w14:paraId="11809569" w14:textId="77777777" w:rsidR="00EC0B12" w:rsidRDefault="00EC0B12" w:rsidP="00BB2266">
      <w:pPr>
        <w:spacing w:after="160" w:line="259" w:lineRule="auto"/>
        <w:jc w:val="center"/>
        <w:rPr>
          <w:rFonts w:ascii="Book Antiqua" w:hAnsi="Book Antiqua"/>
          <w:b/>
          <w:sz w:val="24"/>
          <w:szCs w:val="24"/>
          <w:u w:val="single"/>
          <w:lang w:val="en-US"/>
        </w:rPr>
      </w:pPr>
    </w:p>
    <w:p w14:paraId="692F614D" w14:textId="77777777" w:rsidR="00C06B35" w:rsidRDefault="00C06B35" w:rsidP="00C06B35">
      <w:pPr>
        <w:spacing w:after="160" w:line="259" w:lineRule="auto"/>
        <w:rPr>
          <w:rFonts w:ascii="Book Antiqua" w:hAnsi="Book Antiqua"/>
          <w:b/>
          <w:sz w:val="24"/>
          <w:szCs w:val="24"/>
          <w:u w:val="single"/>
          <w:lang w:val="en-US"/>
        </w:rPr>
      </w:pPr>
    </w:p>
    <w:p w14:paraId="58D68D67" w14:textId="77777777" w:rsidR="00C06B35" w:rsidRDefault="00C06B35" w:rsidP="00C06B35">
      <w:pPr>
        <w:spacing w:after="160" w:line="259" w:lineRule="auto"/>
        <w:rPr>
          <w:rFonts w:ascii="Book Antiqua" w:hAnsi="Book Antiqua"/>
          <w:b/>
          <w:sz w:val="24"/>
          <w:szCs w:val="24"/>
          <w:u w:val="single"/>
          <w:lang w:val="en-US"/>
        </w:rPr>
      </w:pPr>
    </w:p>
    <w:p w14:paraId="78646391" w14:textId="77777777" w:rsidR="004E6D0D" w:rsidRDefault="002B3958" w:rsidP="00C06B35">
      <w:pPr>
        <w:spacing w:after="160" w:line="259" w:lineRule="auto"/>
        <w:jc w:val="center"/>
        <w:rPr>
          <w:rFonts w:ascii="Book Antiqua" w:hAnsi="Book Antiqua"/>
          <w:b/>
          <w:sz w:val="24"/>
          <w:szCs w:val="24"/>
          <w:u w:val="single"/>
          <w:lang w:val="en-US"/>
        </w:rPr>
      </w:pPr>
      <w:r>
        <w:rPr>
          <w:rFonts w:ascii="Book Antiqua" w:hAnsi="Book Antiqua"/>
          <w:b/>
          <w:sz w:val="24"/>
          <w:szCs w:val="24"/>
          <w:u w:val="single"/>
          <w:lang w:val="en-US"/>
        </w:rPr>
        <w:lastRenderedPageBreak/>
        <w:t xml:space="preserve">STANDARDIZATION </w:t>
      </w:r>
      <w:r w:rsidR="0043105A" w:rsidRPr="00B11281">
        <w:rPr>
          <w:rFonts w:ascii="Book Antiqua" w:hAnsi="Book Antiqua"/>
          <w:b/>
          <w:sz w:val="24"/>
          <w:szCs w:val="24"/>
          <w:u w:val="single"/>
          <w:lang w:val="en-US"/>
        </w:rPr>
        <w:t>INDEX</w:t>
      </w:r>
    </w:p>
    <w:p w14:paraId="1F5F35C4" w14:textId="77777777" w:rsidR="004E6D0D" w:rsidRDefault="004E6D0D" w:rsidP="004E6D0D">
      <w:pPr>
        <w:spacing w:after="160" w:line="259" w:lineRule="auto"/>
        <w:jc w:val="center"/>
        <w:rPr>
          <w:rFonts w:ascii="Book Antiqua" w:hAnsi="Book Antiqua"/>
          <w:b/>
          <w:sz w:val="24"/>
          <w:szCs w:val="24"/>
          <w:u w:val="single"/>
          <w:lang w:val="en-US"/>
        </w:rPr>
      </w:pPr>
    </w:p>
    <w:p w14:paraId="6F899026" w14:textId="77777777" w:rsidR="004E6D0D" w:rsidRPr="004E6D0D" w:rsidRDefault="004E6D0D" w:rsidP="004E6D0D">
      <w:pPr>
        <w:spacing w:after="160" w:line="259" w:lineRule="auto"/>
        <w:jc w:val="left"/>
        <w:rPr>
          <w:rFonts w:ascii="Book Antiqua" w:hAnsi="Book Antiqua"/>
          <w:sz w:val="24"/>
          <w:szCs w:val="24"/>
        </w:rPr>
      </w:pPr>
      <w:r w:rsidRPr="004E6D0D">
        <w:rPr>
          <w:rFonts w:ascii="Book Antiqua" w:hAnsi="Book Antiqua"/>
          <w:sz w:val="24"/>
          <w:szCs w:val="24"/>
          <w:lang w:val="en-US"/>
        </w:rPr>
        <w:t xml:space="preserve">ARTICLE 1: </w:t>
      </w:r>
      <w:r w:rsidRPr="004E6D0D">
        <w:rPr>
          <w:rFonts w:ascii="Book Antiqua" w:hAnsi="Book Antiqua"/>
          <w:sz w:val="24"/>
          <w:szCs w:val="24"/>
        </w:rPr>
        <w:t>TITLE, OVERVIEW AND STRATEGIC GOALS</w:t>
      </w:r>
    </w:p>
    <w:p w14:paraId="6265F7EA" w14:textId="0B6C029C" w:rsidR="004E6D0D" w:rsidRPr="004E6D0D" w:rsidRDefault="004E6D0D" w:rsidP="004E6D0D">
      <w:pPr>
        <w:spacing w:after="160" w:line="259" w:lineRule="auto"/>
        <w:jc w:val="left"/>
        <w:rPr>
          <w:rFonts w:ascii="Book Antiqua" w:hAnsi="Book Antiqua"/>
          <w:sz w:val="24"/>
          <w:szCs w:val="24"/>
        </w:rPr>
      </w:pPr>
      <w:r w:rsidRPr="004E6D0D">
        <w:rPr>
          <w:rFonts w:ascii="Book Antiqua" w:hAnsi="Book Antiqua"/>
          <w:sz w:val="24"/>
          <w:szCs w:val="24"/>
        </w:rPr>
        <w:t>ARTICLE 2: DEFINITIONS</w:t>
      </w:r>
    </w:p>
    <w:p w14:paraId="31950E02" w14:textId="06D1C972" w:rsidR="004E6D0D" w:rsidRPr="004E6D0D" w:rsidRDefault="004E6D0D" w:rsidP="004E6D0D">
      <w:pPr>
        <w:spacing w:after="160" w:line="259" w:lineRule="auto"/>
        <w:jc w:val="left"/>
        <w:rPr>
          <w:rFonts w:ascii="Book Antiqua" w:hAnsi="Book Antiqua"/>
          <w:sz w:val="24"/>
          <w:szCs w:val="24"/>
        </w:rPr>
      </w:pPr>
      <w:r w:rsidRPr="004E6D0D">
        <w:rPr>
          <w:rFonts w:ascii="Book Antiqua" w:hAnsi="Book Antiqua"/>
          <w:sz w:val="24"/>
          <w:szCs w:val="24"/>
          <w:lang w:val="en-US"/>
        </w:rPr>
        <w:t>ARTICLE 3:</w:t>
      </w:r>
      <w:r w:rsidRPr="004E6D0D">
        <w:rPr>
          <w:rFonts w:ascii="Book Antiqua" w:hAnsi="Book Antiqua"/>
          <w:sz w:val="24"/>
          <w:szCs w:val="24"/>
          <w:lang w:val="en-US"/>
        </w:rPr>
        <w:tab/>
      </w:r>
      <w:r w:rsidRPr="004E6D0D">
        <w:rPr>
          <w:rFonts w:ascii="Book Antiqua" w:hAnsi="Book Antiqua"/>
          <w:sz w:val="24"/>
          <w:szCs w:val="24"/>
        </w:rPr>
        <w:t>NETWORK SUPPORT INFRASTRUCTURE REGISTER</w:t>
      </w:r>
    </w:p>
    <w:p w14:paraId="6B023779" w14:textId="77777777" w:rsidR="004E6D0D" w:rsidRPr="004E6D0D" w:rsidRDefault="004E6D0D" w:rsidP="004E6D0D">
      <w:pPr>
        <w:spacing w:after="160" w:line="259" w:lineRule="auto"/>
        <w:jc w:val="left"/>
        <w:rPr>
          <w:rFonts w:ascii="Book Antiqua" w:hAnsi="Book Antiqua"/>
          <w:sz w:val="24"/>
          <w:szCs w:val="24"/>
          <w:lang w:val="en-US"/>
        </w:rPr>
      </w:pPr>
      <w:r w:rsidRPr="004E6D0D">
        <w:rPr>
          <w:rFonts w:ascii="Book Antiqua" w:hAnsi="Book Antiqua"/>
          <w:sz w:val="24"/>
          <w:szCs w:val="24"/>
          <w:lang w:val="en-US"/>
        </w:rPr>
        <w:t>ARTICLE 4:</w:t>
      </w:r>
      <w:r w:rsidRPr="004E6D0D">
        <w:rPr>
          <w:rFonts w:ascii="Book Antiqua" w:hAnsi="Book Antiqua"/>
          <w:sz w:val="24"/>
          <w:szCs w:val="24"/>
          <w:lang w:val="en-US"/>
        </w:rPr>
        <w:tab/>
      </w:r>
      <w:r w:rsidRPr="004E6D0D">
        <w:rPr>
          <w:rFonts w:ascii="Book Antiqua" w:hAnsi="Book Antiqua"/>
          <w:sz w:val="24"/>
          <w:szCs w:val="24"/>
        </w:rPr>
        <w:t>RIGHTS OF ACCESS TO EXISTING NETWORK SUPPORT INFRASTRUCTURE</w:t>
      </w:r>
    </w:p>
    <w:p w14:paraId="36E2B5ED" w14:textId="77777777" w:rsidR="004E6D0D" w:rsidRPr="004E6D0D" w:rsidRDefault="004E6D0D" w:rsidP="004E6D0D">
      <w:pPr>
        <w:spacing w:after="160" w:line="259" w:lineRule="auto"/>
        <w:jc w:val="left"/>
        <w:rPr>
          <w:rFonts w:ascii="Book Antiqua" w:hAnsi="Book Antiqua"/>
          <w:sz w:val="24"/>
          <w:szCs w:val="24"/>
        </w:rPr>
      </w:pPr>
      <w:r w:rsidRPr="004E6D0D">
        <w:rPr>
          <w:rFonts w:ascii="Book Antiqua" w:hAnsi="Book Antiqua"/>
          <w:sz w:val="24"/>
          <w:szCs w:val="24"/>
          <w:lang w:val="en-US"/>
        </w:rPr>
        <w:t>ARTICLE 5:</w:t>
      </w:r>
      <w:r w:rsidRPr="004E6D0D">
        <w:rPr>
          <w:rFonts w:ascii="Book Antiqua" w:hAnsi="Book Antiqua"/>
          <w:sz w:val="24"/>
          <w:szCs w:val="24"/>
          <w:lang w:val="en-US"/>
        </w:rPr>
        <w:tab/>
      </w:r>
      <w:r w:rsidRPr="004E6D0D">
        <w:rPr>
          <w:rFonts w:ascii="Book Antiqua" w:hAnsi="Book Antiqua"/>
          <w:sz w:val="24"/>
          <w:szCs w:val="24"/>
        </w:rPr>
        <w:t>SPECIAL PROVISIONS FOR RIGHTS OF ACCESS TO POLES IN THE COMMUNICATIONS SPACE</w:t>
      </w:r>
    </w:p>
    <w:p w14:paraId="006A9D0A" w14:textId="326A0580" w:rsidR="004E6D0D" w:rsidRPr="004E6D0D" w:rsidRDefault="004E6D0D" w:rsidP="004E6D0D">
      <w:pPr>
        <w:spacing w:after="160" w:line="259" w:lineRule="auto"/>
        <w:jc w:val="left"/>
        <w:rPr>
          <w:rFonts w:ascii="Book Antiqua" w:hAnsi="Book Antiqua"/>
          <w:sz w:val="24"/>
          <w:szCs w:val="24"/>
          <w:lang w:val="en-US"/>
        </w:rPr>
      </w:pPr>
      <w:r w:rsidRPr="004E6D0D">
        <w:rPr>
          <w:rFonts w:ascii="Book Antiqua" w:hAnsi="Book Antiqua"/>
          <w:sz w:val="24"/>
          <w:szCs w:val="24"/>
        </w:rPr>
        <w:t>ARTICLE 6:</w:t>
      </w:r>
      <w:r w:rsidRPr="004E6D0D">
        <w:rPr>
          <w:rFonts w:ascii="Book Antiqua" w:hAnsi="Book Antiqua"/>
          <w:sz w:val="24"/>
          <w:szCs w:val="24"/>
        </w:rPr>
        <w:tab/>
        <w:t>SPECIAL PROVISIONS FOR RAILROAD CROSSINGS</w:t>
      </w:r>
    </w:p>
    <w:p w14:paraId="45765AC3" w14:textId="58C9DF1B" w:rsidR="004E6D0D" w:rsidRPr="004E6D0D" w:rsidRDefault="004E6D0D" w:rsidP="004E6D0D">
      <w:pPr>
        <w:spacing w:after="160" w:line="259" w:lineRule="auto"/>
        <w:jc w:val="left"/>
        <w:rPr>
          <w:rFonts w:ascii="Book Antiqua" w:hAnsi="Book Antiqua"/>
          <w:sz w:val="24"/>
          <w:szCs w:val="24"/>
        </w:rPr>
      </w:pPr>
      <w:r w:rsidRPr="004E6D0D">
        <w:rPr>
          <w:rFonts w:ascii="Book Antiqua" w:hAnsi="Book Antiqua"/>
          <w:sz w:val="24"/>
          <w:szCs w:val="24"/>
        </w:rPr>
        <w:t>ARTICLE 7: NEW AND MODIFIED INFRASTRUCTURE TO BE BROADBAND READY</w:t>
      </w:r>
    </w:p>
    <w:p w14:paraId="48CC1837" w14:textId="77777777" w:rsidR="004E6D0D" w:rsidRDefault="004E6D0D" w:rsidP="004E6D0D">
      <w:pPr>
        <w:rPr>
          <w:rFonts w:ascii="Book Antiqua" w:hAnsi="Book Antiqua"/>
          <w:sz w:val="24"/>
          <w:szCs w:val="24"/>
          <w:lang w:val="en-US"/>
        </w:rPr>
      </w:pPr>
      <w:r w:rsidRPr="004E6D0D">
        <w:rPr>
          <w:rFonts w:ascii="Book Antiqua" w:hAnsi="Book Antiqua"/>
          <w:sz w:val="24"/>
          <w:szCs w:val="24"/>
          <w:lang w:val="en-US"/>
        </w:rPr>
        <w:t>ARTICLE 8: BUILDINGS AND NETWORK ACCESS POINTS TO BE BROADBAND READY</w:t>
      </w:r>
    </w:p>
    <w:p w14:paraId="7F604410" w14:textId="77777777" w:rsidR="004E6D0D" w:rsidRPr="004E6D0D" w:rsidRDefault="004E6D0D" w:rsidP="004E6D0D">
      <w:pPr>
        <w:spacing w:after="160" w:line="259" w:lineRule="auto"/>
        <w:jc w:val="left"/>
        <w:rPr>
          <w:rFonts w:ascii="Book Antiqua" w:hAnsi="Book Antiqua"/>
          <w:sz w:val="24"/>
          <w:szCs w:val="24"/>
          <w:lang w:val="en-US"/>
        </w:rPr>
      </w:pPr>
      <w:r w:rsidRPr="004E6D0D">
        <w:rPr>
          <w:rFonts w:ascii="Book Antiqua" w:hAnsi="Book Antiqua"/>
          <w:sz w:val="24"/>
          <w:szCs w:val="24"/>
        </w:rPr>
        <w:t>ARTICLE 9:</w:t>
      </w:r>
      <w:r w:rsidRPr="004E6D0D">
        <w:rPr>
          <w:rFonts w:ascii="Book Antiqua" w:hAnsi="Book Antiqua"/>
          <w:sz w:val="24"/>
          <w:szCs w:val="24"/>
        </w:rPr>
        <w:tab/>
        <w:t>SPECIAL PROVISIONS FOR WIRELESS NETWORKS</w:t>
      </w:r>
    </w:p>
    <w:p w14:paraId="0908E369" w14:textId="77777777" w:rsidR="004E6D0D" w:rsidRPr="004E6D0D" w:rsidRDefault="004E6D0D" w:rsidP="004E6D0D">
      <w:pPr>
        <w:spacing w:after="160" w:line="259" w:lineRule="auto"/>
        <w:jc w:val="left"/>
        <w:rPr>
          <w:rFonts w:ascii="Book Antiqua" w:hAnsi="Book Antiqua"/>
          <w:sz w:val="24"/>
          <w:szCs w:val="24"/>
        </w:rPr>
      </w:pPr>
      <w:r w:rsidRPr="004E6D0D">
        <w:rPr>
          <w:rFonts w:ascii="Book Antiqua" w:hAnsi="Book Antiqua"/>
          <w:sz w:val="24"/>
          <w:szCs w:val="24"/>
        </w:rPr>
        <w:t>ARTICLE 10: STATE BROADBAND INFRASTRUCTURE COMMISSION</w:t>
      </w:r>
    </w:p>
    <w:p w14:paraId="12812474" w14:textId="77777777" w:rsidR="004E6D0D" w:rsidRPr="004E6D0D" w:rsidRDefault="004E6D0D" w:rsidP="004E6D0D">
      <w:pPr>
        <w:rPr>
          <w:rFonts w:ascii="Book Antiqua" w:hAnsi="Book Antiqua"/>
          <w:sz w:val="24"/>
          <w:szCs w:val="24"/>
          <w:lang w:val="en-US"/>
        </w:rPr>
      </w:pPr>
    </w:p>
    <w:p w14:paraId="6C71D18F" w14:textId="77777777" w:rsidR="004E6D0D" w:rsidRPr="004E6D0D" w:rsidRDefault="004E6D0D" w:rsidP="00B13181">
      <w:pPr>
        <w:spacing w:after="240" w:line="259" w:lineRule="auto"/>
        <w:rPr>
          <w:rFonts w:ascii="Book Antiqua" w:hAnsi="Book Antiqua"/>
          <w:lang w:val="en-US"/>
        </w:rPr>
        <w:sectPr w:rsidR="004E6D0D" w:rsidRPr="004E6D0D">
          <w:headerReference w:type="default" r:id="rId13"/>
          <w:pgSz w:w="11906" w:h="16838"/>
          <w:pgMar w:top="1440" w:right="1440" w:bottom="1440" w:left="1440" w:header="708" w:footer="708" w:gutter="0"/>
          <w:cols w:space="708"/>
          <w:docGrid w:linePitch="360"/>
        </w:sectPr>
      </w:pPr>
    </w:p>
    <w:p w14:paraId="75641D6A" w14:textId="77777777" w:rsidR="00AB3980" w:rsidRPr="00C5649D" w:rsidRDefault="00B13181" w:rsidP="005435D9">
      <w:pPr>
        <w:pStyle w:val="ArticleHeading"/>
        <w:rPr>
          <w:rFonts w:ascii="Book Antiqua" w:hAnsi="Book Antiqua"/>
          <w:sz w:val="24"/>
          <w:szCs w:val="24"/>
        </w:rPr>
      </w:pPr>
      <w:bookmarkStart w:id="1" w:name="Article1"/>
      <w:bookmarkStart w:id="2" w:name="_Toc497219699"/>
      <w:bookmarkEnd w:id="1"/>
      <w:r w:rsidRPr="00C5649D">
        <w:rPr>
          <w:rFonts w:ascii="Book Antiqua" w:hAnsi="Book Antiqua"/>
          <w:sz w:val="24"/>
          <w:szCs w:val="24"/>
        </w:rPr>
        <w:lastRenderedPageBreak/>
        <w:t>TITLE, OVERVIEW AND STRATEGIC GOALS</w:t>
      </w:r>
      <w:bookmarkEnd w:id="2"/>
    </w:p>
    <w:p w14:paraId="1CC95C6D" w14:textId="77777777" w:rsidR="00B13181" w:rsidRPr="00C5649D" w:rsidRDefault="00B13181" w:rsidP="00944773">
      <w:pPr>
        <w:pStyle w:val="ListParagraph"/>
        <w:numPr>
          <w:ilvl w:val="0"/>
          <w:numId w:val="2"/>
        </w:numPr>
        <w:rPr>
          <w:rFonts w:ascii="Book Antiqua" w:hAnsi="Book Antiqua"/>
          <w:sz w:val="24"/>
          <w:szCs w:val="24"/>
          <w:lang w:val="en-US"/>
        </w:rPr>
      </w:pPr>
      <w:r w:rsidRPr="00C5649D">
        <w:rPr>
          <w:rFonts w:ascii="Book Antiqua" w:hAnsi="Book Antiqua"/>
          <w:b/>
          <w:sz w:val="24"/>
          <w:szCs w:val="24"/>
          <w:lang w:val="en-US"/>
        </w:rPr>
        <w:t>Short Title</w:t>
      </w:r>
    </w:p>
    <w:p w14:paraId="73EB913E" w14:textId="5E1B2C67" w:rsidR="00B13181" w:rsidRPr="00C5649D" w:rsidRDefault="00B13181" w:rsidP="004500BB">
      <w:pPr>
        <w:ind w:left="720"/>
        <w:rPr>
          <w:rFonts w:ascii="Book Antiqua" w:hAnsi="Book Antiqua"/>
          <w:sz w:val="24"/>
          <w:szCs w:val="24"/>
          <w:lang w:val="en-US"/>
        </w:rPr>
      </w:pPr>
      <w:r w:rsidRPr="00C5649D">
        <w:rPr>
          <w:rFonts w:ascii="Book Antiqua" w:eastAsia="Courier New" w:hAnsi="Book Antiqua" w:cs="Arial"/>
          <w:bCs/>
          <w:sz w:val="24"/>
          <w:szCs w:val="24"/>
        </w:rPr>
        <w:t xml:space="preserve">The short title of this legislation is: </w:t>
      </w:r>
      <w:r w:rsidRPr="00C5649D">
        <w:rPr>
          <w:rFonts w:ascii="Book Antiqua" w:eastAsia="Courier New" w:hAnsi="Book Antiqua" w:cs="Arial"/>
          <w:bCs/>
          <w:i/>
          <w:sz w:val="24"/>
          <w:szCs w:val="24"/>
        </w:rPr>
        <w:t xml:space="preserve">Model </w:t>
      </w:r>
      <w:r w:rsidR="007A3B3D" w:rsidRPr="00C5649D">
        <w:rPr>
          <w:rFonts w:ascii="Book Antiqua" w:eastAsia="Courier New" w:hAnsi="Book Antiqua" w:cs="Arial"/>
          <w:bCs/>
          <w:i/>
          <w:sz w:val="24"/>
          <w:szCs w:val="24"/>
        </w:rPr>
        <w:t xml:space="preserve">Code </w:t>
      </w:r>
      <w:r w:rsidRPr="00C5649D">
        <w:rPr>
          <w:rFonts w:ascii="Book Antiqua" w:eastAsia="Courier New" w:hAnsi="Book Antiqua" w:cs="Arial"/>
          <w:bCs/>
          <w:i/>
          <w:sz w:val="24"/>
          <w:szCs w:val="24"/>
        </w:rPr>
        <w:t>for Accelerating Broadband Deployment</w:t>
      </w:r>
      <w:r w:rsidR="00C17F77" w:rsidRPr="00C5649D">
        <w:rPr>
          <w:rFonts w:ascii="Book Antiqua" w:eastAsia="Courier New" w:hAnsi="Book Antiqua" w:cs="Arial"/>
          <w:bCs/>
          <w:i/>
          <w:sz w:val="24"/>
          <w:szCs w:val="24"/>
        </w:rPr>
        <w:t xml:space="preserve"> and Investment</w:t>
      </w:r>
      <w:r w:rsidRPr="00C5649D">
        <w:rPr>
          <w:rFonts w:ascii="Book Antiqua" w:hAnsi="Book Antiqua"/>
          <w:sz w:val="24"/>
          <w:szCs w:val="24"/>
          <w:lang w:val="en-US"/>
        </w:rPr>
        <w:t xml:space="preserve"> </w:t>
      </w:r>
    </w:p>
    <w:p w14:paraId="2F2FFAF3" w14:textId="77777777" w:rsidR="00B13181" w:rsidRPr="00C5649D" w:rsidRDefault="00B13181" w:rsidP="00944773">
      <w:pPr>
        <w:pStyle w:val="ListParagraph"/>
        <w:numPr>
          <w:ilvl w:val="0"/>
          <w:numId w:val="2"/>
        </w:numPr>
        <w:rPr>
          <w:rFonts w:ascii="Book Antiqua" w:hAnsi="Book Antiqua"/>
          <w:sz w:val="24"/>
          <w:szCs w:val="24"/>
          <w:lang w:val="en-US"/>
        </w:rPr>
      </w:pPr>
      <w:r w:rsidRPr="00C5649D">
        <w:rPr>
          <w:rFonts w:ascii="Book Antiqua" w:hAnsi="Book Antiqua"/>
          <w:b/>
          <w:sz w:val="24"/>
          <w:szCs w:val="24"/>
          <w:lang w:val="en-US"/>
        </w:rPr>
        <w:t>O</w:t>
      </w:r>
      <w:r w:rsidR="002E1F46" w:rsidRPr="00C5649D">
        <w:rPr>
          <w:rFonts w:ascii="Book Antiqua" w:hAnsi="Book Antiqua"/>
          <w:b/>
          <w:sz w:val="24"/>
          <w:szCs w:val="24"/>
          <w:lang w:val="en-US"/>
        </w:rPr>
        <w:t>verview</w:t>
      </w:r>
    </w:p>
    <w:p w14:paraId="5EBB06D4" w14:textId="1127627A" w:rsidR="00B13181" w:rsidRPr="00C5649D" w:rsidRDefault="00B13181" w:rsidP="00944773">
      <w:pPr>
        <w:pStyle w:val="ListParagraph"/>
        <w:numPr>
          <w:ilvl w:val="1"/>
          <w:numId w:val="2"/>
        </w:numPr>
        <w:rPr>
          <w:rFonts w:ascii="Book Antiqua" w:hAnsi="Book Antiqua"/>
          <w:sz w:val="24"/>
          <w:szCs w:val="24"/>
          <w:lang w:val="en-US"/>
        </w:rPr>
      </w:pPr>
      <w:r w:rsidRPr="00C5649D">
        <w:rPr>
          <w:rFonts w:ascii="Book Antiqua" w:hAnsi="Book Antiqua"/>
          <w:sz w:val="24"/>
          <w:szCs w:val="24"/>
          <w:lang w:val="en-US"/>
        </w:rPr>
        <w:t xml:space="preserve">The Model </w:t>
      </w:r>
      <w:r w:rsidR="007A3B3D" w:rsidRPr="00C5649D">
        <w:rPr>
          <w:rFonts w:ascii="Book Antiqua" w:hAnsi="Book Antiqua"/>
          <w:sz w:val="24"/>
          <w:szCs w:val="24"/>
          <w:lang w:val="en-US"/>
        </w:rPr>
        <w:t xml:space="preserve">Code </w:t>
      </w:r>
      <w:r w:rsidRPr="00C5649D">
        <w:rPr>
          <w:rFonts w:ascii="Book Antiqua" w:hAnsi="Book Antiqua"/>
          <w:sz w:val="24"/>
          <w:szCs w:val="24"/>
          <w:lang w:val="en-US"/>
        </w:rPr>
        <w:t>(“</w:t>
      </w:r>
      <w:r w:rsidRPr="00C5649D">
        <w:rPr>
          <w:rFonts w:ascii="Book Antiqua" w:hAnsi="Book Antiqua"/>
          <w:b/>
          <w:sz w:val="24"/>
          <w:szCs w:val="24"/>
          <w:lang w:val="en-US"/>
        </w:rPr>
        <w:t xml:space="preserve">Model </w:t>
      </w:r>
      <w:r w:rsidR="007A3B3D" w:rsidRPr="00C5649D">
        <w:rPr>
          <w:rFonts w:ascii="Book Antiqua" w:hAnsi="Book Antiqua"/>
          <w:b/>
          <w:sz w:val="24"/>
          <w:szCs w:val="24"/>
          <w:lang w:val="en-US"/>
        </w:rPr>
        <w:t>Code</w:t>
      </w:r>
      <w:r w:rsidRPr="00C5649D">
        <w:rPr>
          <w:rFonts w:ascii="Book Antiqua" w:hAnsi="Book Antiqua"/>
          <w:sz w:val="24"/>
          <w:szCs w:val="24"/>
          <w:lang w:val="en-US"/>
        </w:rPr>
        <w:t xml:space="preserve">”) </w:t>
      </w:r>
      <w:r w:rsidR="00677854" w:rsidRPr="00C5649D">
        <w:rPr>
          <w:rFonts w:ascii="Book Antiqua" w:eastAsia="Courier New" w:hAnsi="Book Antiqua" w:cs="Arial"/>
          <w:bCs/>
          <w:sz w:val="24"/>
          <w:szCs w:val="24"/>
        </w:rPr>
        <w:t>for Accelerating Broadband Deployment and Investment</w:t>
      </w:r>
      <w:r w:rsidR="00677854" w:rsidRPr="00C5649D">
        <w:rPr>
          <w:rFonts w:ascii="Book Antiqua" w:hAnsi="Book Antiqua"/>
          <w:sz w:val="24"/>
          <w:szCs w:val="24"/>
          <w:lang w:val="en-US"/>
        </w:rPr>
        <w:t xml:space="preserve"> </w:t>
      </w:r>
      <w:r w:rsidRPr="00C5649D">
        <w:rPr>
          <w:rFonts w:ascii="Book Antiqua" w:hAnsi="Book Antiqua"/>
          <w:sz w:val="24"/>
          <w:szCs w:val="24"/>
          <w:lang w:val="en-US"/>
        </w:rPr>
        <w:t xml:space="preserve">provides a customizable framework designed to streamline the deployment and increase the availability of wireline and wireless </w:t>
      </w:r>
      <w:r w:rsidR="00731F00" w:rsidRPr="00C5649D">
        <w:rPr>
          <w:rFonts w:ascii="Book Antiqua" w:hAnsi="Book Antiqua"/>
          <w:sz w:val="24"/>
          <w:szCs w:val="24"/>
          <w:lang w:val="en-US"/>
        </w:rPr>
        <w:t xml:space="preserve">Broadband </w:t>
      </w:r>
      <w:r w:rsidRPr="00C5649D">
        <w:rPr>
          <w:rFonts w:ascii="Book Antiqua" w:hAnsi="Book Antiqua"/>
          <w:sz w:val="24"/>
          <w:szCs w:val="24"/>
          <w:lang w:val="en-US"/>
        </w:rPr>
        <w:t xml:space="preserve">communications </w:t>
      </w:r>
      <w:r w:rsidR="00DA0B3B" w:rsidRPr="00C5649D">
        <w:rPr>
          <w:rFonts w:ascii="Book Antiqua" w:hAnsi="Book Antiqua"/>
          <w:sz w:val="24"/>
          <w:szCs w:val="24"/>
          <w:lang w:val="en-US"/>
        </w:rPr>
        <w:t>Infrastructure</w:t>
      </w:r>
      <w:r w:rsidRPr="00C5649D">
        <w:rPr>
          <w:rFonts w:ascii="Book Antiqua" w:hAnsi="Book Antiqua"/>
          <w:sz w:val="24"/>
          <w:szCs w:val="24"/>
          <w:lang w:val="en-US"/>
        </w:rPr>
        <w:t xml:space="preserve"> facilities by reducing the time, cost and environmental impact of rolling-out </w:t>
      </w:r>
      <w:r w:rsidR="00677854" w:rsidRPr="00C5649D">
        <w:rPr>
          <w:rFonts w:ascii="Book Antiqua" w:hAnsi="Book Antiqua"/>
          <w:sz w:val="24"/>
          <w:szCs w:val="24"/>
          <w:lang w:val="en-US"/>
        </w:rPr>
        <w:t>Communications</w:t>
      </w:r>
      <w:r w:rsidRPr="00C5649D">
        <w:rPr>
          <w:rFonts w:ascii="Book Antiqua" w:hAnsi="Book Antiqua"/>
          <w:sz w:val="24"/>
          <w:szCs w:val="24"/>
          <w:lang w:val="en-US"/>
        </w:rPr>
        <w:t xml:space="preserve"> </w:t>
      </w:r>
      <w:r w:rsidR="00677854" w:rsidRPr="00C5649D">
        <w:rPr>
          <w:rFonts w:ascii="Book Antiqua" w:hAnsi="Book Antiqua"/>
          <w:sz w:val="24"/>
          <w:szCs w:val="24"/>
          <w:lang w:val="en-US"/>
        </w:rPr>
        <w:t>N</w:t>
      </w:r>
      <w:r w:rsidRPr="00C5649D">
        <w:rPr>
          <w:rFonts w:ascii="Book Antiqua" w:hAnsi="Book Antiqua"/>
          <w:sz w:val="24"/>
          <w:szCs w:val="24"/>
          <w:lang w:val="en-US"/>
        </w:rPr>
        <w:t xml:space="preserve">etworks. The Model </w:t>
      </w:r>
      <w:r w:rsidR="009F29D6" w:rsidRPr="00C5649D">
        <w:rPr>
          <w:rFonts w:ascii="Book Antiqua" w:hAnsi="Book Antiqua"/>
          <w:sz w:val="24"/>
          <w:szCs w:val="24"/>
          <w:lang w:val="en-US"/>
        </w:rPr>
        <w:t xml:space="preserve">Code </w:t>
      </w:r>
      <w:r w:rsidRPr="00C5649D">
        <w:rPr>
          <w:rFonts w:ascii="Book Antiqua" w:hAnsi="Book Antiqua"/>
          <w:sz w:val="24"/>
          <w:szCs w:val="24"/>
          <w:lang w:val="en-US"/>
        </w:rPr>
        <w:t>recognizes that the rapid, efficient and affordable construction and installation of</w:t>
      </w:r>
      <w:r w:rsidR="0020126D" w:rsidRPr="00C5649D">
        <w:rPr>
          <w:rFonts w:ascii="Book Antiqua" w:hAnsi="Book Antiqua"/>
          <w:sz w:val="24"/>
          <w:szCs w:val="24"/>
          <w:lang w:val="en-US"/>
        </w:rPr>
        <w:t xml:space="preserve"> C</w:t>
      </w:r>
      <w:r w:rsidRPr="00C5649D">
        <w:rPr>
          <w:rFonts w:ascii="Book Antiqua" w:hAnsi="Book Antiqua"/>
          <w:sz w:val="24"/>
          <w:szCs w:val="24"/>
          <w:lang w:val="en-US"/>
        </w:rPr>
        <w:t xml:space="preserve">ommunications </w:t>
      </w:r>
      <w:r w:rsidR="0020126D" w:rsidRPr="00C5649D">
        <w:rPr>
          <w:rFonts w:ascii="Book Antiqua" w:hAnsi="Book Antiqua"/>
          <w:sz w:val="24"/>
          <w:szCs w:val="24"/>
          <w:lang w:val="en-US"/>
        </w:rPr>
        <w:t>N</w:t>
      </w:r>
      <w:r w:rsidR="004829B7" w:rsidRPr="00C5649D">
        <w:rPr>
          <w:rFonts w:ascii="Book Antiqua" w:hAnsi="Book Antiqua"/>
          <w:sz w:val="24"/>
          <w:szCs w:val="24"/>
          <w:lang w:val="en-US"/>
        </w:rPr>
        <w:t>etwork</w:t>
      </w:r>
      <w:r w:rsidR="00C17F77" w:rsidRPr="00C5649D">
        <w:rPr>
          <w:rFonts w:ascii="Book Antiqua" w:hAnsi="Book Antiqua"/>
          <w:sz w:val="24"/>
          <w:szCs w:val="24"/>
          <w:lang w:val="en-US"/>
        </w:rPr>
        <w:t>s</w:t>
      </w:r>
      <w:r w:rsidR="004829B7" w:rsidRPr="00C5649D">
        <w:rPr>
          <w:rFonts w:ascii="Book Antiqua" w:hAnsi="Book Antiqua"/>
          <w:sz w:val="24"/>
          <w:szCs w:val="24"/>
          <w:lang w:val="en-US"/>
        </w:rPr>
        <w:t xml:space="preserve"> </w:t>
      </w:r>
      <w:r w:rsidRPr="00C5649D">
        <w:rPr>
          <w:rFonts w:ascii="Book Antiqua" w:hAnsi="Book Antiqua"/>
          <w:sz w:val="24"/>
          <w:szCs w:val="24"/>
          <w:lang w:val="en-US"/>
        </w:rPr>
        <w:t xml:space="preserve">is essential to achieving critical State policies. </w:t>
      </w:r>
      <w:r w:rsidR="00731F00" w:rsidRPr="00C5649D">
        <w:rPr>
          <w:rFonts w:ascii="Book Antiqua" w:hAnsi="Book Antiqua"/>
          <w:sz w:val="24"/>
          <w:szCs w:val="24"/>
          <w:lang w:val="en-US"/>
        </w:rPr>
        <w:t>The social, educational, economic</w:t>
      </w:r>
      <w:r w:rsidR="007A3B3D" w:rsidRPr="00C5649D">
        <w:rPr>
          <w:rFonts w:ascii="Book Antiqua" w:hAnsi="Book Antiqua"/>
          <w:sz w:val="24"/>
          <w:szCs w:val="24"/>
          <w:lang w:val="en-US"/>
        </w:rPr>
        <w:t>,</w:t>
      </w:r>
      <w:r w:rsidR="00731F00" w:rsidRPr="00C5649D">
        <w:rPr>
          <w:rFonts w:ascii="Book Antiqua" w:hAnsi="Book Antiqua"/>
          <w:sz w:val="24"/>
          <w:szCs w:val="24"/>
          <w:lang w:val="en-US"/>
        </w:rPr>
        <w:t xml:space="preserve"> and </w:t>
      </w:r>
      <w:r w:rsidR="00C67643" w:rsidRPr="00C5649D">
        <w:rPr>
          <w:rFonts w:ascii="Book Antiqua" w:hAnsi="Book Antiqua"/>
          <w:sz w:val="24"/>
          <w:szCs w:val="24"/>
          <w:lang w:val="en-US"/>
        </w:rPr>
        <w:t>civic benefits</w:t>
      </w:r>
      <w:r w:rsidR="00731F00" w:rsidRPr="00C5649D">
        <w:rPr>
          <w:rFonts w:ascii="Book Antiqua" w:hAnsi="Book Antiqua"/>
          <w:sz w:val="24"/>
          <w:szCs w:val="24"/>
          <w:lang w:val="en-US"/>
        </w:rPr>
        <w:t xml:space="preserve"> of Broadband have been widely documented. </w:t>
      </w:r>
      <w:r w:rsidRPr="00C5649D">
        <w:rPr>
          <w:rFonts w:ascii="Book Antiqua" w:hAnsi="Book Antiqua"/>
          <w:sz w:val="24"/>
          <w:szCs w:val="24"/>
          <w:lang w:val="en-US"/>
        </w:rPr>
        <w:t xml:space="preserve">Promoting </w:t>
      </w:r>
      <w:r w:rsidR="00677854" w:rsidRPr="00C5649D">
        <w:rPr>
          <w:rFonts w:ascii="Book Antiqua" w:hAnsi="Book Antiqua"/>
          <w:sz w:val="24"/>
          <w:szCs w:val="24"/>
          <w:lang w:val="en-US"/>
        </w:rPr>
        <w:t xml:space="preserve">accelerated </w:t>
      </w:r>
      <w:r w:rsidR="00731F00" w:rsidRPr="00C5649D">
        <w:rPr>
          <w:rFonts w:ascii="Book Antiqua" w:hAnsi="Book Antiqua"/>
          <w:sz w:val="24"/>
          <w:szCs w:val="24"/>
          <w:lang w:val="en-US"/>
        </w:rPr>
        <w:t xml:space="preserve">Broadband </w:t>
      </w:r>
      <w:r w:rsidRPr="00C5649D">
        <w:rPr>
          <w:rFonts w:ascii="Book Antiqua" w:hAnsi="Book Antiqua"/>
          <w:sz w:val="24"/>
          <w:szCs w:val="24"/>
          <w:lang w:val="en-US"/>
        </w:rPr>
        <w:t>deployment</w:t>
      </w:r>
      <w:r w:rsidR="00677854" w:rsidRPr="00C5649D">
        <w:rPr>
          <w:rFonts w:ascii="Book Antiqua" w:hAnsi="Book Antiqua"/>
          <w:sz w:val="24"/>
          <w:szCs w:val="24"/>
          <w:lang w:val="en-US"/>
        </w:rPr>
        <w:t xml:space="preserve"> and investment</w:t>
      </w:r>
      <w:r w:rsidRPr="00C5649D">
        <w:rPr>
          <w:rFonts w:ascii="Book Antiqua" w:hAnsi="Book Antiqua"/>
          <w:sz w:val="24"/>
          <w:szCs w:val="24"/>
          <w:lang w:val="en-US"/>
        </w:rPr>
        <w:t xml:space="preserve"> will </w:t>
      </w:r>
      <w:r w:rsidR="00677854" w:rsidRPr="00C5649D">
        <w:rPr>
          <w:rFonts w:ascii="Book Antiqua" w:hAnsi="Book Antiqua"/>
          <w:sz w:val="24"/>
          <w:szCs w:val="24"/>
          <w:lang w:val="en-US"/>
        </w:rPr>
        <w:t xml:space="preserve">help to </w:t>
      </w:r>
      <w:r w:rsidRPr="00C5649D">
        <w:rPr>
          <w:rFonts w:ascii="Book Antiqua" w:hAnsi="Book Antiqua"/>
          <w:sz w:val="24"/>
          <w:szCs w:val="24"/>
          <w:lang w:val="en-US"/>
        </w:rPr>
        <w:t xml:space="preserve">achieve the </w:t>
      </w:r>
      <w:r w:rsidR="007F6AD6" w:rsidRPr="00C5649D">
        <w:rPr>
          <w:rFonts w:ascii="Book Antiqua" w:hAnsi="Book Antiqua"/>
          <w:sz w:val="24"/>
          <w:szCs w:val="24"/>
          <w:lang w:val="en-US"/>
        </w:rPr>
        <w:t>State’s</w:t>
      </w:r>
      <w:r w:rsidRPr="00C5649D">
        <w:rPr>
          <w:rFonts w:ascii="Book Antiqua" w:hAnsi="Book Antiqua"/>
          <w:sz w:val="24"/>
          <w:szCs w:val="24"/>
          <w:lang w:val="en-US"/>
        </w:rPr>
        <w:t xml:space="preserve"> objectives of ensuring its residents, schools and other institutions, businesses and governments have access to robust, ubiquitous wireline and wireless </w:t>
      </w:r>
      <w:r w:rsidR="00C67643" w:rsidRPr="00C5649D">
        <w:rPr>
          <w:rFonts w:ascii="Book Antiqua" w:hAnsi="Book Antiqua"/>
          <w:sz w:val="24"/>
          <w:szCs w:val="24"/>
          <w:lang w:val="en-US"/>
        </w:rPr>
        <w:t>B</w:t>
      </w:r>
      <w:r w:rsidRPr="00C5649D">
        <w:rPr>
          <w:rFonts w:ascii="Book Antiqua" w:hAnsi="Book Antiqua"/>
          <w:sz w:val="24"/>
          <w:szCs w:val="24"/>
          <w:lang w:val="en-US"/>
        </w:rPr>
        <w:t xml:space="preserve">roadband and other services. It will attract investment in communications </w:t>
      </w:r>
      <w:r w:rsidR="00DA0B3B" w:rsidRPr="00C5649D">
        <w:rPr>
          <w:rFonts w:ascii="Book Antiqua" w:hAnsi="Book Antiqua"/>
          <w:sz w:val="24"/>
          <w:szCs w:val="24"/>
          <w:lang w:val="en-US"/>
        </w:rPr>
        <w:t>Infrastructure</w:t>
      </w:r>
      <w:r w:rsidRPr="00C5649D">
        <w:rPr>
          <w:rFonts w:ascii="Book Antiqua" w:hAnsi="Book Antiqua"/>
          <w:sz w:val="24"/>
          <w:szCs w:val="24"/>
          <w:lang w:val="en-US"/>
        </w:rPr>
        <w:t xml:space="preserve"> that will generate jobs and strengthen the </w:t>
      </w:r>
      <w:r w:rsidR="007F6AD6" w:rsidRPr="00C5649D">
        <w:rPr>
          <w:rFonts w:ascii="Book Antiqua" w:hAnsi="Book Antiqua"/>
          <w:sz w:val="24"/>
          <w:szCs w:val="24"/>
          <w:lang w:val="en-US"/>
        </w:rPr>
        <w:t>State’s</w:t>
      </w:r>
      <w:r w:rsidRPr="00C5649D">
        <w:rPr>
          <w:rFonts w:ascii="Book Antiqua" w:hAnsi="Book Antiqua"/>
          <w:sz w:val="24"/>
          <w:szCs w:val="24"/>
          <w:lang w:val="en-US"/>
        </w:rPr>
        <w:t xml:space="preserve"> economy. </w:t>
      </w:r>
    </w:p>
    <w:p w14:paraId="4801E8F4" w14:textId="24390E05" w:rsidR="00B13181" w:rsidRPr="00C5649D" w:rsidRDefault="00B13181" w:rsidP="00944773">
      <w:pPr>
        <w:pStyle w:val="ListParagraph"/>
        <w:numPr>
          <w:ilvl w:val="1"/>
          <w:numId w:val="2"/>
        </w:numPr>
        <w:rPr>
          <w:rFonts w:ascii="Book Antiqua" w:hAnsi="Book Antiqua"/>
          <w:sz w:val="24"/>
          <w:szCs w:val="24"/>
          <w:lang w:val="en-US"/>
        </w:rPr>
      </w:pPr>
      <w:r w:rsidRPr="00C5649D">
        <w:rPr>
          <w:rFonts w:ascii="Book Antiqua" w:hAnsi="Book Antiqua"/>
          <w:sz w:val="24"/>
          <w:szCs w:val="24"/>
          <w:lang w:val="en-US"/>
        </w:rPr>
        <w:t xml:space="preserve">Unless otherwise stated, the articles of the Model </w:t>
      </w:r>
      <w:r w:rsidR="007A3B3D" w:rsidRPr="00C5649D">
        <w:rPr>
          <w:rFonts w:ascii="Book Antiqua" w:hAnsi="Book Antiqua"/>
          <w:sz w:val="24"/>
          <w:szCs w:val="24"/>
          <w:lang w:val="en-US"/>
        </w:rPr>
        <w:t xml:space="preserve">Code </w:t>
      </w:r>
      <w:r w:rsidRPr="00C5649D">
        <w:rPr>
          <w:rFonts w:ascii="Book Antiqua" w:hAnsi="Book Antiqua"/>
          <w:sz w:val="24"/>
          <w:szCs w:val="24"/>
          <w:lang w:val="en-US"/>
        </w:rPr>
        <w:t xml:space="preserve">apply to both public and private sector stakeholders. </w:t>
      </w:r>
    </w:p>
    <w:p w14:paraId="0C52AEBD" w14:textId="3BDB8938" w:rsidR="00B13181" w:rsidRPr="00C5649D" w:rsidRDefault="00B13181" w:rsidP="00944773">
      <w:pPr>
        <w:pStyle w:val="ListParagraph"/>
        <w:numPr>
          <w:ilvl w:val="1"/>
          <w:numId w:val="2"/>
        </w:numPr>
        <w:rPr>
          <w:rFonts w:ascii="Book Antiqua" w:hAnsi="Book Antiqua"/>
          <w:sz w:val="24"/>
          <w:szCs w:val="24"/>
          <w:lang w:val="en-US"/>
        </w:rPr>
      </w:pPr>
      <w:r w:rsidRPr="00C5649D">
        <w:rPr>
          <w:rFonts w:ascii="Book Antiqua" w:hAnsi="Book Antiqua"/>
          <w:sz w:val="24"/>
          <w:szCs w:val="24"/>
          <w:lang w:val="en-US"/>
        </w:rPr>
        <w:t xml:space="preserve">In the Model </w:t>
      </w:r>
      <w:r w:rsidR="007A3B3D" w:rsidRPr="00C5649D">
        <w:rPr>
          <w:rFonts w:ascii="Book Antiqua" w:hAnsi="Book Antiqua"/>
          <w:sz w:val="24"/>
          <w:szCs w:val="24"/>
          <w:lang w:val="en-US"/>
        </w:rPr>
        <w:t>Code</w:t>
      </w:r>
      <w:r w:rsidRPr="00C5649D">
        <w:rPr>
          <w:rFonts w:ascii="Book Antiqua" w:hAnsi="Book Antiqua"/>
          <w:sz w:val="24"/>
          <w:szCs w:val="24"/>
          <w:lang w:val="en-US"/>
        </w:rPr>
        <w:t>, words in the singular form shall be construed to include the plural and vice versa, unless the context otherwise requires.</w:t>
      </w:r>
      <w:r w:rsidR="009C28FA" w:rsidRPr="00C5649D">
        <w:rPr>
          <w:rFonts w:ascii="Book Antiqua" w:hAnsi="Book Antiqua"/>
          <w:sz w:val="24"/>
          <w:szCs w:val="24"/>
          <w:lang w:val="en-US"/>
        </w:rPr>
        <w:t xml:space="preserve"> References to including and include(s) shall be deemed </w:t>
      </w:r>
      <w:bookmarkStart w:id="3" w:name="_Ref474856469"/>
      <w:r w:rsidR="009C28FA" w:rsidRPr="00C5649D">
        <w:rPr>
          <w:rFonts w:ascii="Book Antiqua" w:hAnsi="Book Antiqua"/>
          <w:sz w:val="24"/>
          <w:szCs w:val="24"/>
          <w:lang w:val="en-US"/>
        </w:rPr>
        <w:t>to mean respectively, including without limitation and include(s) without limitation.</w:t>
      </w:r>
      <w:bookmarkEnd w:id="3"/>
    </w:p>
    <w:p w14:paraId="5B0630D2" w14:textId="702BF40B" w:rsidR="00B13181" w:rsidRPr="00C5649D" w:rsidRDefault="00B13181" w:rsidP="00944773">
      <w:pPr>
        <w:pStyle w:val="ListParagraph"/>
        <w:numPr>
          <w:ilvl w:val="1"/>
          <w:numId w:val="2"/>
        </w:numPr>
        <w:rPr>
          <w:rFonts w:ascii="Book Antiqua" w:hAnsi="Book Antiqua"/>
          <w:sz w:val="24"/>
          <w:szCs w:val="24"/>
          <w:lang w:val="en-US"/>
        </w:rPr>
      </w:pPr>
      <w:r w:rsidRPr="00C5649D">
        <w:rPr>
          <w:rFonts w:ascii="Book Antiqua" w:hAnsi="Book Antiqua"/>
          <w:sz w:val="24"/>
          <w:szCs w:val="24"/>
          <w:lang w:val="en-US"/>
        </w:rPr>
        <w:t xml:space="preserve">The Articles of the Model </w:t>
      </w:r>
      <w:r w:rsidR="007A3B3D" w:rsidRPr="00C5649D">
        <w:rPr>
          <w:rFonts w:ascii="Book Antiqua" w:hAnsi="Book Antiqua"/>
          <w:sz w:val="24"/>
          <w:szCs w:val="24"/>
          <w:lang w:val="en-US"/>
        </w:rPr>
        <w:t xml:space="preserve">Code </w:t>
      </w:r>
      <w:r w:rsidRPr="00C5649D">
        <w:rPr>
          <w:rFonts w:ascii="Book Antiqua" w:hAnsi="Book Antiqua"/>
          <w:sz w:val="24"/>
          <w:szCs w:val="24"/>
          <w:lang w:val="en-US"/>
        </w:rPr>
        <w:t xml:space="preserve">are severable and may be adopted in whole or in part. </w:t>
      </w:r>
    </w:p>
    <w:p w14:paraId="178BCFEB" w14:textId="77777777" w:rsidR="00B13181" w:rsidRPr="00C5649D" w:rsidRDefault="00B13181" w:rsidP="00944773">
      <w:pPr>
        <w:pStyle w:val="ListParagraph"/>
        <w:numPr>
          <w:ilvl w:val="0"/>
          <w:numId w:val="2"/>
        </w:numPr>
        <w:rPr>
          <w:rFonts w:ascii="Book Antiqua" w:hAnsi="Book Antiqua"/>
          <w:b/>
          <w:sz w:val="24"/>
          <w:szCs w:val="24"/>
          <w:lang w:val="en-US"/>
        </w:rPr>
      </w:pPr>
      <w:r w:rsidRPr="00C5649D">
        <w:rPr>
          <w:rFonts w:ascii="Book Antiqua" w:hAnsi="Book Antiqua"/>
          <w:b/>
          <w:sz w:val="24"/>
          <w:szCs w:val="24"/>
          <w:lang w:val="en-US"/>
        </w:rPr>
        <w:t xml:space="preserve">Strategic Goals </w:t>
      </w:r>
    </w:p>
    <w:p w14:paraId="69B425DD" w14:textId="0475D3CB" w:rsidR="00B13181" w:rsidRPr="00C5649D" w:rsidRDefault="00B13181" w:rsidP="0043105A">
      <w:pPr>
        <w:ind w:left="720"/>
        <w:rPr>
          <w:rFonts w:ascii="Book Antiqua" w:hAnsi="Book Antiqua" w:cs="Arial"/>
          <w:sz w:val="24"/>
          <w:szCs w:val="24"/>
          <w:lang w:val="en-US"/>
        </w:rPr>
      </w:pPr>
      <w:r w:rsidRPr="00C5649D">
        <w:rPr>
          <w:rFonts w:ascii="Book Antiqua" w:hAnsi="Book Antiqua" w:cs="Arial"/>
          <w:sz w:val="24"/>
          <w:szCs w:val="24"/>
        </w:rPr>
        <w:t xml:space="preserve">The following are </w:t>
      </w:r>
      <w:r w:rsidR="008D1249" w:rsidRPr="00C5649D">
        <w:rPr>
          <w:rFonts w:ascii="Book Antiqua" w:hAnsi="Book Antiqua" w:cs="Arial"/>
          <w:sz w:val="24"/>
          <w:szCs w:val="24"/>
        </w:rPr>
        <w:t>State</w:t>
      </w:r>
      <w:r w:rsidRPr="00C5649D">
        <w:rPr>
          <w:rFonts w:ascii="Book Antiqua" w:hAnsi="Book Antiqua" w:cs="Arial"/>
          <w:sz w:val="24"/>
          <w:szCs w:val="24"/>
        </w:rPr>
        <w:t xml:space="preserve"> goals that should be considered as the Commission executes its regulatory duties </w:t>
      </w:r>
      <w:r w:rsidR="00C67643" w:rsidRPr="00C5649D">
        <w:rPr>
          <w:rFonts w:ascii="Book Antiqua" w:hAnsi="Book Antiqua" w:cs="Arial"/>
          <w:sz w:val="24"/>
          <w:szCs w:val="24"/>
        </w:rPr>
        <w:t xml:space="preserve">under the Model </w:t>
      </w:r>
      <w:r w:rsidR="00DB33B1" w:rsidRPr="00C5649D">
        <w:rPr>
          <w:rFonts w:ascii="Book Antiqua" w:hAnsi="Book Antiqua" w:cs="Arial"/>
          <w:sz w:val="24"/>
          <w:szCs w:val="24"/>
        </w:rPr>
        <w:t>Code</w:t>
      </w:r>
      <w:r w:rsidRPr="00C5649D">
        <w:rPr>
          <w:rFonts w:ascii="Book Antiqua" w:hAnsi="Book Antiqua" w:cs="Arial"/>
          <w:sz w:val="24"/>
          <w:szCs w:val="24"/>
        </w:rPr>
        <w:t>:</w:t>
      </w:r>
    </w:p>
    <w:p w14:paraId="0EEF97A7" w14:textId="4B7D6600" w:rsidR="00853804" w:rsidRPr="00C5649D" w:rsidRDefault="00853804" w:rsidP="007A32C1">
      <w:pPr>
        <w:spacing w:after="0"/>
        <w:ind w:left="1440" w:hanging="720"/>
        <w:jc w:val="left"/>
        <w:rPr>
          <w:rFonts w:ascii="Book Antiqua" w:hAnsi="Book Antiqua"/>
          <w:sz w:val="24"/>
          <w:szCs w:val="24"/>
          <w:lang w:val="en-US"/>
        </w:rPr>
      </w:pPr>
      <w:r w:rsidRPr="00C5649D">
        <w:rPr>
          <w:rFonts w:ascii="Book Antiqua" w:hAnsi="Book Antiqua" w:cs="Arial"/>
          <w:sz w:val="24"/>
          <w:szCs w:val="24"/>
          <w:lang w:val="en-US"/>
        </w:rPr>
        <w:t xml:space="preserve">3.1 </w:t>
      </w:r>
      <w:r w:rsidRPr="00C5649D">
        <w:rPr>
          <w:rFonts w:ascii="Book Antiqua" w:hAnsi="Book Antiqua" w:cs="Arial"/>
          <w:sz w:val="24"/>
          <w:szCs w:val="24"/>
          <w:lang w:val="en-US"/>
        </w:rPr>
        <w:tab/>
      </w:r>
      <w:r w:rsidR="00460722" w:rsidRPr="00C5649D">
        <w:rPr>
          <w:rFonts w:ascii="Book Antiqua" w:hAnsi="Book Antiqua"/>
          <w:color w:val="000000"/>
          <w:sz w:val="24"/>
          <w:szCs w:val="24"/>
          <w:lang w:val="en-US"/>
        </w:rPr>
        <w:t xml:space="preserve">Accelerating broadband deployment by reducing and/or removing regulatory barriers to infrastructure investment. </w:t>
      </w:r>
    </w:p>
    <w:p w14:paraId="18998A6F" w14:textId="77777777" w:rsidR="00853804" w:rsidRPr="00C5649D" w:rsidRDefault="00853804" w:rsidP="00853804">
      <w:pPr>
        <w:spacing w:after="0"/>
        <w:ind w:left="1530" w:hanging="810"/>
        <w:jc w:val="left"/>
        <w:rPr>
          <w:rFonts w:ascii="Book Antiqua" w:hAnsi="Book Antiqua"/>
          <w:color w:val="000000"/>
          <w:sz w:val="24"/>
          <w:szCs w:val="24"/>
          <w:lang w:val="en-US"/>
        </w:rPr>
      </w:pPr>
      <w:r w:rsidRPr="00C5649D">
        <w:rPr>
          <w:rFonts w:ascii="Book Antiqua" w:hAnsi="Book Antiqua"/>
          <w:color w:val="000000"/>
          <w:sz w:val="24"/>
          <w:szCs w:val="24"/>
          <w:lang w:val="en-US"/>
        </w:rPr>
        <w:t> </w:t>
      </w:r>
    </w:p>
    <w:p w14:paraId="5560709B" w14:textId="2EF9A4B5" w:rsidR="00853804" w:rsidRPr="00C5649D" w:rsidRDefault="00853804" w:rsidP="00853804">
      <w:pPr>
        <w:spacing w:after="0"/>
        <w:ind w:left="1440" w:hanging="720"/>
        <w:jc w:val="left"/>
        <w:rPr>
          <w:rFonts w:ascii="Book Antiqua" w:hAnsi="Book Antiqua"/>
          <w:color w:val="000000"/>
          <w:sz w:val="24"/>
          <w:szCs w:val="24"/>
          <w:lang w:val="en-US"/>
        </w:rPr>
      </w:pPr>
      <w:r w:rsidRPr="00C5649D">
        <w:rPr>
          <w:rFonts w:ascii="Book Antiqua" w:hAnsi="Book Antiqua"/>
          <w:color w:val="000000"/>
          <w:sz w:val="24"/>
          <w:szCs w:val="24"/>
          <w:lang w:val="en-US"/>
        </w:rPr>
        <w:t xml:space="preserve">3.2 </w:t>
      </w:r>
      <w:r w:rsidRPr="00C5649D">
        <w:rPr>
          <w:rFonts w:ascii="Book Antiqua" w:hAnsi="Book Antiqua"/>
          <w:color w:val="000000"/>
          <w:sz w:val="24"/>
          <w:szCs w:val="24"/>
          <w:lang w:val="en-US"/>
        </w:rPr>
        <w:tab/>
        <w:t>Defin</w:t>
      </w:r>
      <w:r w:rsidR="00C17F77" w:rsidRPr="00C5649D">
        <w:rPr>
          <w:rFonts w:ascii="Book Antiqua" w:hAnsi="Book Antiqua"/>
          <w:color w:val="000000"/>
          <w:sz w:val="24"/>
          <w:szCs w:val="24"/>
          <w:lang w:val="en-US"/>
        </w:rPr>
        <w:t>ing</w:t>
      </w:r>
      <w:r w:rsidRPr="00C5649D">
        <w:rPr>
          <w:rFonts w:ascii="Book Antiqua" w:hAnsi="Book Antiqua"/>
          <w:color w:val="000000"/>
          <w:sz w:val="24"/>
          <w:szCs w:val="24"/>
          <w:lang w:val="en-US"/>
        </w:rPr>
        <w:t xml:space="preserve"> the role of </w:t>
      </w:r>
      <w:r w:rsidR="00460722" w:rsidRPr="00C5649D">
        <w:rPr>
          <w:rFonts w:ascii="Book Antiqua" w:hAnsi="Book Antiqua"/>
          <w:color w:val="000000"/>
          <w:sz w:val="24"/>
          <w:szCs w:val="24"/>
          <w:lang w:val="en-US"/>
        </w:rPr>
        <w:t xml:space="preserve">state regulatory agencies </w:t>
      </w:r>
      <w:r w:rsidRPr="00C5649D">
        <w:rPr>
          <w:rFonts w:ascii="Book Antiqua" w:hAnsi="Book Antiqua"/>
          <w:color w:val="000000"/>
          <w:sz w:val="24"/>
          <w:szCs w:val="24"/>
          <w:lang w:val="en-US"/>
        </w:rPr>
        <w:t>and of </w:t>
      </w:r>
      <w:r w:rsidR="00460722" w:rsidRPr="00C5649D">
        <w:rPr>
          <w:rFonts w:ascii="Book Antiqua" w:hAnsi="Book Antiqua"/>
          <w:color w:val="000000"/>
          <w:sz w:val="24"/>
          <w:szCs w:val="24"/>
          <w:lang w:val="en-US"/>
        </w:rPr>
        <w:t>state broadband councils in deployment.</w:t>
      </w:r>
      <w:r w:rsidRPr="00C5649D">
        <w:rPr>
          <w:rFonts w:ascii="Book Antiqua" w:hAnsi="Book Antiqua"/>
          <w:color w:val="000000"/>
          <w:sz w:val="24"/>
          <w:szCs w:val="24"/>
          <w:lang w:val="en-US"/>
        </w:rPr>
        <w:t xml:space="preserve"> </w:t>
      </w:r>
    </w:p>
    <w:p w14:paraId="6FCCD18F" w14:textId="77777777" w:rsidR="00853804" w:rsidRPr="00C5649D" w:rsidRDefault="00853804" w:rsidP="00853804">
      <w:pPr>
        <w:spacing w:after="0"/>
        <w:ind w:left="1530" w:hanging="810"/>
        <w:jc w:val="left"/>
        <w:rPr>
          <w:rFonts w:ascii="Book Antiqua" w:hAnsi="Book Antiqua"/>
          <w:color w:val="000000"/>
          <w:sz w:val="24"/>
          <w:szCs w:val="24"/>
          <w:lang w:val="en-US"/>
        </w:rPr>
      </w:pPr>
      <w:r w:rsidRPr="00C5649D">
        <w:rPr>
          <w:rFonts w:ascii="Book Antiqua" w:hAnsi="Book Antiqua"/>
          <w:color w:val="000000"/>
          <w:sz w:val="24"/>
          <w:szCs w:val="24"/>
          <w:lang w:val="en-US"/>
        </w:rPr>
        <w:t> </w:t>
      </w:r>
    </w:p>
    <w:p w14:paraId="1F904054" w14:textId="3A308B0C" w:rsidR="00853804" w:rsidRPr="00C5649D" w:rsidRDefault="00853804" w:rsidP="00853804">
      <w:pPr>
        <w:spacing w:after="0"/>
        <w:ind w:left="1440" w:hanging="720"/>
        <w:jc w:val="left"/>
        <w:rPr>
          <w:rFonts w:ascii="Book Antiqua" w:hAnsi="Book Antiqua"/>
          <w:color w:val="000000"/>
          <w:sz w:val="24"/>
          <w:szCs w:val="24"/>
          <w:lang w:val="en-US"/>
        </w:rPr>
      </w:pPr>
      <w:r w:rsidRPr="00C5649D">
        <w:rPr>
          <w:rFonts w:ascii="Book Antiqua" w:hAnsi="Book Antiqua"/>
          <w:color w:val="000000"/>
          <w:sz w:val="24"/>
          <w:szCs w:val="24"/>
          <w:lang w:val="en-US"/>
        </w:rPr>
        <w:lastRenderedPageBreak/>
        <w:t>3.3</w:t>
      </w:r>
      <w:r w:rsidRPr="00C5649D">
        <w:rPr>
          <w:rFonts w:ascii="Book Antiqua" w:hAnsi="Book Antiqua"/>
          <w:color w:val="000000"/>
          <w:sz w:val="24"/>
          <w:szCs w:val="24"/>
          <w:lang w:val="en-US"/>
        </w:rPr>
        <w:tab/>
        <w:t xml:space="preserve"> Promot</w:t>
      </w:r>
      <w:r w:rsidR="00C17F77" w:rsidRPr="00C5649D">
        <w:rPr>
          <w:rFonts w:ascii="Book Antiqua" w:hAnsi="Book Antiqua"/>
          <w:color w:val="000000"/>
          <w:sz w:val="24"/>
          <w:szCs w:val="24"/>
          <w:lang w:val="en-US"/>
        </w:rPr>
        <w:t>ing</w:t>
      </w:r>
      <w:r w:rsidRPr="00C5649D">
        <w:rPr>
          <w:rFonts w:ascii="Book Antiqua" w:hAnsi="Book Antiqua"/>
          <w:color w:val="000000"/>
          <w:sz w:val="24"/>
          <w:szCs w:val="24"/>
          <w:lang w:val="en-US"/>
        </w:rPr>
        <w:t xml:space="preserve"> </w:t>
      </w:r>
      <w:r w:rsidR="00460722" w:rsidRPr="00C5649D">
        <w:rPr>
          <w:rFonts w:ascii="Book Antiqua" w:hAnsi="Book Antiqua"/>
          <w:color w:val="000000"/>
          <w:sz w:val="24"/>
          <w:szCs w:val="24"/>
          <w:lang w:val="en-US"/>
        </w:rPr>
        <w:t>more robust deployment at the municipal level, as well as other aspects of broadband deployment that involve state governments.</w:t>
      </w:r>
    </w:p>
    <w:p w14:paraId="488999BD" w14:textId="77777777" w:rsidR="00853804" w:rsidRPr="00C5649D" w:rsidRDefault="00853804" w:rsidP="00853804">
      <w:pPr>
        <w:spacing w:after="0"/>
        <w:ind w:left="1530" w:hanging="810"/>
        <w:jc w:val="left"/>
        <w:rPr>
          <w:rFonts w:ascii="Book Antiqua" w:hAnsi="Book Antiqua"/>
          <w:color w:val="000000"/>
          <w:sz w:val="24"/>
          <w:szCs w:val="24"/>
          <w:lang w:val="en-US"/>
        </w:rPr>
      </w:pPr>
    </w:p>
    <w:p w14:paraId="2E2B46C0" w14:textId="5FAA6227" w:rsidR="00853804" w:rsidRPr="00C5649D" w:rsidRDefault="00853804" w:rsidP="007A5826">
      <w:pPr>
        <w:pStyle w:val="ListParagraph"/>
        <w:numPr>
          <w:ilvl w:val="1"/>
          <w:numId w:val="45"/>
        </w:numPr>
        <w:spacing w:after="0"/>
        <w:jc w:val="left"/>
        <w:rPr>
          <w:rFonts w:ascii="Book Antiqua" w:hAnsi="Book Antiqua"/>
          <w:sz w:val="24"/>
          <w:szCs w:val="24"/>
          <w:lang w:val="en-US"/>
        </w:rPr>
      </w:pPr>
      <w:r w:rsidRPr="00C5649D">
        <w:rPr>
          <w:rFonts w:ascii="Book Antiqua" w:hAnsi="Book Antiqua"/>
          <w:color w:val="000000"/>
          <w:sz w:val="24"/>
          <w:szCs w:val="24"/>
          <w:shd w:val="clear" w:color="auto" w:fill="FFFFFF"/>
          <w:lang w:val="en-US"/>
        </w:rPr>
        <w:t> </w:t>
      </w:r>
      <w:r w:rsidRPr="00C5649D">
        <w:rPr>
          <w:rFonts w:ascii="Book Antiqua" w:hAnsi="Book Antiqua"/>
          <w:color w:val="000000"/>
          <w:sz w:val="24"/>
          <w:szCs w:val="24"/>
          <w:shd w:val="clear" w:color="auto" w:fill="FFFFFF"/>
          <w:lang w:val="en-US"/>
        </w:rPr>
        <w:tab/>
      </w:r>
      <w:r w:rsidR="00460722" w:rsidRPr="00C5649D">
        <w:rPr>
          <w:rFonts w:ascii="Book Antiqua" w:hAnsi="Book Antiqua"/>
          <w:color w:val="000000"/>
          <w:sz w:val="24"/>
          <w:szCs w:val="24"/>
          <w:shd w:val="clear" w:color="auto" w:fill="FFFFFF"/>
          <w:lang w:val="en-US"/>
        </w:rPr>
        <w:t>Encourag</w:t>
      </w:r>
      <w:r w:rsidR="00C17F77" w:rsidRPr="00C5649D">
        <w:rPr>
          <w:rFonts w:ascii="Book Antiqua" w:hAnsi="Book Antiqua"/>
          <w:color w:val="000000"/>
          <w:sz w:val="24"/>
          <w:szCs w:val="24"/>
          <w:shd w:val="clear" w:color="auto" w:fill="FFFFFF"/>
          <w:lang w:val="en-US"/>
        </w:rPr>
        <w:t>ing</w:t>
      </w:r>
      <w:r w:rsidR="00460722" w:rsidRPr="00C5649D">
        <w:rPr>
          <w:rFonts w:ascii="Book Antiqua" w:hAnsi="Book Antiqua"/>
          <w:color w:val="000000"/>
          <w:sz w:val="24"/>
          <w:szCs w:val="24"/>
          <w:shd w:val="clear" w:color="auto" w:fill="FFFFFF"/>
          <w:lang w:val="en-US"/>
        </w:rPr>
        <w:t xml:space="preserve"> broadband deployment to all Americans.</w:t>
      </w:r>
    </w:p>
    <w:p w14:paraId="61DBBCED" w14:textId="45EBC510" w:rsidR="00853804" w:rsidRPr="00C5649D" w:rsidRDefault="00853804" w:rsidP="00853804">
      <w:pPr>
        <w:spacing w:after="0"/>
        <w:ind w:left="1530" w:hanging="810"/>
        <w:jc w:val="left"/>
        <w:rPr>
          <w:rFonts w:ascii="Book Antiqua" w:hAnsi="Book Antiqua"/>
          <w:color w:val="000000"/>
          <w:sz w:val="24"/>
          <w:szCs w:val="24"/>
          <w:lang w:val="en-US"/>
        </w:rPr>
      </w:pPr>
    </w:p>
    <w:p w14:paraId="6A26B77F" w14:textId="3CD37C35" w:rsidR="00B13181" w:rsidRPr="00C5649D" w:rsidRDefault="00C5649D" w:rsidP="00C5649D">
      <w:pPr>
        <w:spacing w:after="160" w:line="259" w:lineRule="auto"/>
        <w:ind w:left="1530" w:hanging="810"/>
        <w:jc w:val="left"/>
        <w:rPr>
          <w:rFonts w:ascii="Book Antiqua" w:hAnsi="Book Antiqua"/>
          <w:b/>
          <w:sz w:val="24"/>
          <w:szCs w:val="24"/>
          <w:lang w:val="en-US"/>
        </w:rPr>
      </w:pPr>
      <w:bookmarkStart w:id="4" w:name="Article2"/>
      <w:bookmarkStart w:id="5" w:name="_Toc497219700"/>
      <w:bookmarkEnd w:id="4"/>
      <w:r w:rsidRPr="00C5649D">
        <w:rPr>
          <w:rFonts w:ascii="Book Antiqua" w:hAnsi="Book Antiqua"/>
          <w:b/>
          <w:sz w:val="24"/>
          <w:szCs w:val="24"/>
          <w:lang w:val="en-US"/>
        </w:rPr>
        <w:t>ARTICLE 2:</w:t>
      </w:r>
      <w:r w:rsidRPr="00C5649D">
        <w:rPr>
          <w:rFonts w:ascii="Book Antiqua" w:hAnsi="Book Antiqua"/>
          <w:b/>
          <w:sz w:val="24"/>
          <w:szCs w:val="24"/>
          <w:lang w:val="en-US"/>
        </w:rPr>
        <w:tab/>
      </w:r>
      <w:r w:rsidR="00B13181" w:rsidRPr="00C5649D">
        <w:rPr>
          <w:rFonts w:ascii="Book Antiqua" w:hAnsi="Book Antiqua"/>
          <w:b/>
          <w:sz w:val="24"/>
          <w:szCs w:val="24"/>
        </w:rPr>
        <w:t>D</w:t>
      </w:r>
      <w:r w:rsidR="00BB2266" w:rsidRPr="00C5649D">
        <w:rPr>
          <w:rFonts w:ascii="Book Antiqua" w:hAnsi="Book Antiqua"/>
          <w:b/>
          <w:sz w:val="24"/>
          <w:szCs w:val="24"/>
        </w:rPr>
        <w:t>EFINITIONS</w:t>
      </w:r>
      <w:bookmarkEnd w:id="5"/>
    </w:p>
    <w:p w14:paraId="6A5A6BA9" w14:textId="77777777" w:rsidR="00B13181" w:rsidRPr="00C5649D" w:rsidRDefault="00731F00" w:rsidP="00944773">
      <w:pPr>
        <w:pStyle w:val="ListParagraph"/>
        <w:numPr>
          <w:ilvl w:val="0"/>
          <w:numId w:val="4"/>
        </w:numPr>
        <w:rPr>
          <w:rFonts w:ascii="Book Antiqua" w:hAnsi="Book Antiqua"/>
          <w:sz w:val="24"/>
          <w:szCs w:val="24"/>
          <w:lang w:val="en-US"/>
        </w:rPr>
      </w:pPr>
      <w:r w:rsidRPr="00C5649D">
        <w:rPr>
          <w:rFonts w:ascii="Book Antiqua" w:hAnsi="Book Antiqua"/>
          <w:b/>
          <w:sz w:val="24"/>
          <w:szCs w:val="24"/>
          <w:lang w:val="en-US"/>
        </w:rPr>
        <w:t>“</w:t>
      </w:r>
      <w:r w:rsidR="00B13181" w:rsidRPr="00C5649D">
        <w:rPr>
          <w:rFonts w:ascii="Book Antiqua" w:hAnsi="Book Antiqua"/>
          <w:b/>
          <w:sz w:val="24"/>
          <w:szCs w:val="24"/>
          <w:lang w:val="en-US"/>
        </w:rPr>
        <w:t>Advisory Committee</w:t>
      </w:r>
      <w:r w:rsidRPr="00C5649D">
        <w:rPr>
          <w:rFonts w:ascii="Book Antiqua" w:hAnsi="Book Antiqua"/>
          <w:b/>
          <w:sz w:val="24"/>
          <w:szCs w:val="24"/>
          <w:lang w:val="en-US"/>
        </w:rPr>
        <w:t>”</w:t>
      </w:r>
      <w:r w:rsidR="00B13181" w:rsidRPr="00C5649D">
        <w:rPr>
          <w:rFonts w:ascii="Book Antiqua" w:hAnsi="Book Antiqua"/>
          <w:sz w:val="24"/>
          <w:szCs w:val="24"/>
          <w:lang w:val="en-US"/>
        </w:rPr>
        <w:t xml:space="preserve"> means the advisory committee of industry experts formed by the Commission</w:t>
      </w:r>
      <w:r w:rsidR="00FC52FA" w:rsidRPr="00C5649D">
        <w:rPr>
          <w:rFonts w:ascii="Book Antiqua" w:hAnsi="Book Antiqua"/>
          <w:sz w:val="24"/>
          <w:szCs w:val="24"/>
          <w:lang w:val="en-US"/>
        </w:rPr>
        <w:t>.</w:t>
      </w:r>
    </w:p>
    <w:p w14:paraId="29E11B25" w14:textId="1400E089" w:rsidR="00B13181" w:rsidRPr="00C5649D" w:rsidRDefault="00B13181"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Pr="00C5649D">
        <w:rPr>
          <w:rFonts w:ascii="Book Antiqua" w:hAnsi="Book Antiqua"/>
          <w:b/>
          <w:sz w:val="24"/>
          <w:szCs w:val="24"/>
          <w:lang w:val="en-US"/>
        </w:rPr>
        <w:t>Antenna</w:t>
      </w:r>
      <w:r w:rsidRPr="00C5649D">
        <w:rPr>
          <w:rFonts w:ascii="Book Antiqua" w:hAnsi="Book Antiqua"/>
          <w:sz w:val="24"/>
          <w:szCs w:val="24"/>
          <w:lang w:val="en-US"/>
        </w:rPr>
        <w:t xml:space="preserve">” means communications equipment that transmits and/or receives over-the-air electromagnetic signals used in the provision of </w:t>
      </w:r>
      <w:r w:rsidR="00D00229" w:rsidRPr="00C5649D">
        <w:rPr>
          <w:rFonts w:ascii="Book Antiqua" w:hAnsi="Book Antiqua"/>
          <w:sz w:val="24"/>
          <w:szCs w:val="24"/>
          <w:lang w:val="en-US"/>
        </w:rPr>
        <w:t>Wireless Services</w:t>
      </w:r>
      <w:r w:rsidRPr="00C5649D">
        <w:rPr>
          <w:rFonts w:ascii="Book Antiqua" w:hAnsi="Book Antiqua"/>
          <w:sz w:val="24"/>
          <w:szCs w:val="24"/>
          <w:lang w:val="en-US"/>
        </w:rPr>
        <w:t>.</w:t>
      </w:r>
    </w:p>
    <w:p w14:paraId="3BDB31BC" w14:textId="77777777" w:rsidR="00B13181" w:rsidRPr="00C5649D" w:rsidRDefault="00B13181"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Pr="00C5649D">
        <w:rPr>
          <w:rFonts w:ascii="Book Antiqua" w:hAnsi="Book Antiqua"/>
          <w:b/>
          <w:sz w:val="24"/>
          <w:szCs w:val="24"/>
          <w:lang w:val="en-US"/>
        </w:rPr>
        <w:t xml:space="preserve">Applicable </w:t>
      </w:r>
      <w:r w:rsidR="00E91CF1" w:rsidRPr="00C5649D">
        <w:rPr>
          <w:rFonts w:ascii="Book Antiqua" w:hAnsi="Book Antiqua"/>
          <w:b/>
          <w:sz w:val="24"/>
          <w:szCs w:val="24"/>
          <w:lang w:val="en-US"/>
        </w:rPr>
        <w:t>C</w:t>
      </w:r>
      <w:r w:rsidRPr="00C5649D">
        <w:rPr>
          <w:rFonts w:ascii="Book Antiqua" w:hAnsi="Book Antiqua"/>
          <w:b/>
          <w:sz w:val="24"/>
          <w:szCs w:val="24"/>
          <w:lang w:val="en-US"/>
        </w:rPr>
        <w:t>odes</w:t>
      </w:r>
      <w:r w:rsidRPr="00C5649D">
        <w:rPr>
          <w:rFonts w:ascii="Book Antiqua" w:hAnsi="Book Antiqua"/>
          <w:sz w:val="24"/>
          <w:szCs w:val="24"/>
          <w:lang w:val="en-US"/>
        </w:rPr>
        <w:t>” means uniform building, fire, electrical, plumbing, or mechanical codes adopted by a recognized national code organization or local amendments to those codes enacted solely to address threats of destruction of property or injury to persons, or local codes or ordinances adopted to implement this subsection.</w:t>
      </w:r>
    </w:p>
    <w:p w14:paraId="630FC439" w14:textId="3EFB4339" w:rsidR="00B13181" w:rsidRPr="00C5649D" w:rsidRDefault="00B13181"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00E70DBF" w:rsidRPr="00C5649D">
        <w:rPr>
          <w:rFonts w:ascii="Book Antiqua" w:hAnsi="Book Antiqua"/>
          <w:b/>
          <w:sz w:val="24"/>
          <w:szCs w:val="24"/>
          <w:lang w:val="en-US"/>
        </w:rPr>
        <w:t>Applicant</w:t>
      </w:r>
      <w:r w:rsidRPr="00C5649D">
        <w:rPr>
          <w:rFonts w:ascii="Book Antiqua" w:hAnsi="Book Antiqua"/>
          <w:sz w:val="24"/>
          <w:szCs w:val="24"/>
          <w:lang w:val="en-US"/>
        </w:rPr>
        <w:t xml:space="preserve">” means a person who submits an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w:t>
      </w:r>
      <w:r w:rsidR="00A21511" w:rsidRPr="00C5649D">
        <w:rPr>
          <w:rFonts w:ascii="Book Antiqua" w:hAnsi="Book Antiqua"/>
          <w:sz w:val="24"/>
          <w:szCs w:val="24"/>
          <w:lang w:val="en-US"/>
        </w:rPr>
        <w:t>under this Model Code</w:t>
      </w:r>
      <w:r w:rsidRPr="00C5649D">
        <w:rPr>
          <w:rFonts w:ascii="Book Antiqua" w:hAnsi="Book Antiqua"/>
          <w:sz w:val="24"/>
          <w:szCs w:val="24"/>
          <w:lang w:val="en-US"/>
        </w:rPr>
        <w:t>.</w:t>
      </w:r>
    </w:p>
    <w:p w14:paraId="6EE7B11F" w14:textId="7D1D8933" w:rsidR="00B13181" w:rsidRPr="00C5649D" w:rsidRDefault="00B13181"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00E70DBF" w:rsidRPr="00C5649D">
        <w:rPr>
          <w:rFonts w:ascii="Book Antiqua" w:hAnsi="Book Antiqua"/>
          <w:b/>
          <w:sz w:val="24"/>
          <w:szCs w:val="24"/>
          <w:lang w:val="en-US"/>
        </w:rPr>
        <w:t>Application</w:t>
      </w:r>
      <w:r w:rsidRPr="00C5649D">
        <w:rPr>
          <w:rFonts w:ascii="Book Antiqua" w:hAnsi="Book Antiqua"/>
          <w:sz w:val="24"/>
          <w:szCs w:val="24"/>
          <w:lang w:val="en-US"/>
        </w:rPr>
        <w:t xml:space="preserve">” means a request submitted by an </w:t>
      </w:r>
      <w:r w:rsidR="00E70DBF" w:rsidRPr="00C5649D">
        <w:rPr>
          <w:rFonts w:ascii="Book Antiqua" w:hAnsi="Book Antiqua"/>
          <w:sz w:val="24"/>
          <w:szCs w:val="24"/>
          <w:lang w:val="en-US"/>
        </w:rPr>
        <w:t xml:space="preserve">Applicant </w:t>
      </w:r>
      <w:r w:rsidRPr="00C5649D">
        <w:rPr>
          <w:rFonts w:ascii="Book Antiqua" w:hAnsi="Book Antiqua"/>
          <w:sz w:val="24"/>
          <w:szCs w:val="24"/>
          <w:lang w:val="en-US"/>
        </w:rPr>
        <w:t xml:space="preserve">to an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for a permit to construct new facilities or to </w:t>
      </w:r>
      <w:r w:rsidR="00A63230" w:rsidRPr="00C5649D">
        <w:rPr>
          <w:rFonts w:ascii="Book Antiqua" w:hAnsi="Book Antiqua"/>
          <w:sz w:val="24"/>
          <w:szCs w:val="24"/>
          <w:lang w:val="en-US"/>
        </w:rPr>
        <w:t>Collocate</w:t>
      </w:r>
      <w:r w:rsidRPr="00C5649D">
        <w:rPr>
          <w:rFonts w:ascii="Book Antiqua" w:hAnsi="Book Antiqua"/>
          <w:sz w:val="24"/>
          <w:szCs w:val="24"/>
          <w:lang w:val="en-US"/>
        </w:rPr>
        <w:t xml:space="preserve"> Facilities in, along, or outside rights-of-way.</w:t>
      </w:r>
    </w:p>
    <w:p w14:paraId="4982DA1D" w14:textId="77777777" w:rsidR="00B13181" w:rsidRPr="00C5649D" w:rsidRDefault="007F6AD6"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00B13181" w:rsidRPr="00C5649D">
        <w:rPr>
          <w:rFonts w:ascii="Book Antiqua" w:hAnsi="Book Antiqua"/>
          <w:b/>
          <w:sz w:val="24"/>
          <w:szCs w:val="24"/>
          <w:lang w:val="en-US"/>
        </w:rPr>
        <w:t>As-Built Report</w:t>
      </w:r>
      <w:r w:rsidRPr="00C5649D">
        <w:rPr>
          <w:rFonts w:ascii="Book Antiqua" w:hAnsi="Book Antiqua"/>
          <w:b/>
          <w:sz w:val="24"/>
          <w:szCs w:val="24"/>
          <w:lang w:val="en-US"/>
        </w:rPr>
        <w:t>”</w:t>
      </w:r>
      <w:r w:rsidR="00B13181" w:rsidRPr="00C5649D">
        <w:rPr>
          <w:rFonts w:ascii="Book Antiqua" w:hAnsi="Book Antiqua"/>
          <w:sz w:val="24"/>
          <w:szCs w:val="24"/>
          <w:lang w:val="en-US"/>
        </w:rPr>
        <w:t xml:space="preserve"> means a report indicating any changes to an Attachment caused by Make Ready, including a unique field label identifier, the pole number if available, and the address or coordinates of the Attachment. </w:t>
      </w:r>
    </w:p>
    <w:p w14:paraId="3BF65B15" w14:textId="77777777" w:rsidR="00B13181" w:rsidRPr="00C5649D" w:rsidRDefault="00C67643" w:rsidP="00944773">
      <w:pPr>
        <w:pStyle w:val="ListParagraph"/>
        <w:numPr>
          <w:ilvl w:val="0"/>
          <w:numId w:val="4"/>
        </w:numPr>
        <w:rPr>
          <w:rFonts w:ascii="Book Antiqua" w:hAnsi="Book Antiqua"/>
          <w:sz w:val="24"/>
          <w:szCs w:val="24"/>
          <w:lang w:val="en-US"/>
        </w:rPr>
      </w:pPr>
      <w:r w:rsidRPr="00C5649D" w:rsidDel="00C67643">
        <w:rPr>
          <w:rFonts w:ascii="Book Antiqua" w:hAnsi="Book Antiqua"/>
          <w:sz w:val="24"/>
          <w:szCs w:val="24"/>
          <w:lang w:val="en-US"/>
        </w:rPr>
        <w:t xml:space="preserve"> </w:t>
      </w:r>
      <w:r w:rsidR="007F6AD6" w:rsidRPr="00C5649D">
        <w:rPr>
          <w:rFonts w:ascii="Book Antiqua" w:hAnsi="Book Antiqua"/>
          <w:sz w:val="24"/>
          <w:szCs w:val="24"/>
          <w:lang w:val="en-US"/>
        </w:rPr>
        <w:t>“</w:t>
      </w:r>
      <w:r w:rsidR="00B13181" w:rsidRPr="00C5649D">
        <w:rPr>
          <w:rFonts w:ascii="Book Antiqua" w:hAnsi="Book Antiqua"/>
          <w:b/>
          <w:sz w:val="24"/>
          <w:szCs w:val="24"/>
          <w:lang w:val="en-US"/>
        </w:rPr>
        <w:t>Attacher</w:t>
      </w:r>
      <w:r w:rsidR="007F6AD6" w:rsidRPr="00C5649D">
        <w:rPr>
          <w:rFonts w:ascii="Book Antiqua" w:hAnsi="Book Antiqua"/>
          <w:sz w:val="24"/>
          <w:szCs w:val="24"/>
          <w:lang w:val="en-US"/>
        </w:rPr>
        <w:t>”</w:t>
      </w:r>
      <w:r w:rsidR="00B13181" w:rsidRPr="00C5649D">
        <w:rPr>
          <w:rFonts w:ascii="Book Antiqua" w:hAnsi="Book Antiqua"/>
          <w:sz w:val="24"/>
          <w:szCs w:val="24"/>
          <w:lang w:val="en-US"/>
        </w:rPr>
        <w:t xml:space="preserve"> means any person, corporation, or other entity or its agents or contractors seeking to fasten or affix any Attachment in the public rights-of-way.</w:t>
      </w:r>
    </w:p>
    <w:p w14:paraId="75111895" w14:textId="4BE418C0" w:rsidR="00B13181" w:rsidRPr="00C5649D" w:rsidRDefault="007F6AD6"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00B13181" w:rsidRPr="00C5649D">
        <w:rPr>
          <w:rFonts w:ascii="Book Antiqua" w:hAnsi="Book Antiqua"/>
          <w:b/>
          <w:sz w:val="24"/>
          <w:szCs w:val="24"/>
          <w:lang w:val="en-US"/>
        </w:rPr>
        <w:t>Attachment</w:t>
      </w:r>
      <w:r w:rsidRPr="00C5649D">
        <w:rPr>
          <w:rFonts w:ascii="Book Antiqua" w:hAnsi="Book Antiqua"/>
          <w:sz w:val="24"/>
          <w:szCs w:val="24"/>
          <w:lang w:val="en-US"/>
        </w:rPr>
        <w:t>”</w:t>
      </w:r>
      <w:r w:rsidR="00B13181" w:rsidRPr="00C5649D">
        <w:rPr>
          <w:rFonts w:ascii="Book Antiqua" w:hAnsi="Book Antiqua"/>
          <w:sz w:val="24"/>
          <w:szCs w:val="24"/>
          <w:lang w:val="en-US"/>
        </w:rPr>
        <w:t xml:space="preserve"> means communications equipment, </w:t>
      </w:r>
      <w:r w:rsidR="00E70DBF" w:rsidRPr="00C5649D">
        <w:rPr>
          <w:rFonts w:ascii="Book Antiqua" w:hAnsi="Book Antiqua"/>
          <w:sz w:val="24"/>
          <w:szCs w:val="24"/>
          <w:lang w:val="en-US"/>
        </w:rPr>
        <w:t>Antenna</w:t>
      </w:r>
      <w:r w:rsidR="00B13181" w:rsidRPr="00C5649D">
        <w:rPr>
          <w:rFonts w:ascii="Book Antiqua" w:hAnsi="Book Antiqua"/>
          <w:sz w:val="24"/>
          <w:szCs w:val="24"/>
          <w:lang w:val="en-US"/>
        </w:rPr>
        <w:t xml:space="preserve">, line, or </w:t>
      </w:r>
      <w:r w:rsidR="00DA0B3B" w:rsidRPr="00C5649D">
        <w:rPr>
          <w:rFonts w:ascii="Book Antiqua" w:hAnsi="Book Antiqua"/>
          <w:sz w:val="24"/>
          <w:szCs w:val="24"/>
          <w:lang w:val="en-US"/>
        </w:rPr>
        <w:t>Facility</w:t>
      </w:r>
      <w:r w:rsidR="00B13181" w:rsidRPr="00C5649D">
        <w:rPr>
          <w:rFonts w:ascii="Book Antiqua" w:hAnsi="Book Antiqua"/>
          <w:sz w:val="24"/>
          <w:szCs w:val="24"/>
          <w:lang w:val="en-US"/>
        </w:rPr>
        <w:t xml:space="preserve"> of any kind fastened or affixed to a </w:t>
      </w:r>
      <w:r w:rsidR="00C17F77" w:rsidRPr="00C5649D">
        <w:rPr>
          <w:rFonts w:ascii="Book Antiqua" w:hAnsi="Book Antiqua"/>
          <w:sz w:val="24"/>
          <w:szCs w:val="24"/>
          <w:lang w:val="en-US"/>
        </w:rPr>
        <w:t>U</w:t>
      </w:r>
      <w:r w:rsidR="00B13181" w:rsidRPr="00C5649D">
        <w:rPr>
          <w:rFonts w:ascii="Book Antiqua" w:hAnsi="Book Antiqua"/>
          <w:sz w:val="24"/>
          <w:szCs w:val="24"/>
          <w:lang w:val="en-US"/>
        </w:rPr>
        <w:t xml:space="preserve">tility </w:t>
      </w:r>
      <w:r w:rsidR="00C17F77" w:rsidRPr="00C5649D">
        <w:rPr>
          <w:rFonts w:ascii="Book Antiqua" w:hAnsi="Book Antiqua"/>
          <w:sz w:val="24"/>
          <w:szCs w:val="24"/>
          <w:lang w:val="en-US"/>
        </w:rPr>
        <w:t>P</w:t>
      </w:r>
      <w:r w:rsidR="00B13181" w:rsidRPr="00C5649D">
        <w:rPr>
          <w:rFonts w:ascii="Book Antiqua" w:hAnsi="Book Antiqua"/>
          <w:sz w:val="24"/>
          <w:szCs w:val="24"/>
          <w:lang w:val="en-US"/>
        </w:rPr>
        <w:t xml:space="preserve">ole or similar structure, or its guys and anchors used to support communications </w:t>
      </w:r>
      <w:r w:rsidR="00E70DBF" w:rsidRPr="00C5649D">
        <w:rPr>
          <w:rFonts w:ascii="Book Antiqua" w:hAnsi="Book Antiqua"/>
          <w:sz w:val="24"/>
          <w:szCs w:val="24"/>
          <w:lang w:val="en-US"/>
        </w:rPr>
        <w:t>Attachment</w:t>
      </w:r>
      <w:r w:rsidR="00B13181" w:rsidRPr="00C5649D">
        <w:rPr>
          <w:rFonts w:ascii="Book Antiqua" w:hAnsi="Book Antiqua"/>
          <w:sz w:val="24"/>
          <w:szCs w:val="24"/>
          <w:lang w:val="en-US"/>
        </w:rPr>
        <w:t xml:space="preserve">s. </w:t>
      </w:r>
    </w:p>
    <w:p w14:paraId="2BE8F1CF" w14:textId="0A4C31CC" w:rsidR="00B13181" w:rsidRPr="00C5649D" w:rsidRDefault="007F6AD6"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00B13181" w:rsidRPr="00C5649D">
        <w:rPr>
          <w:rFonts w:ascii="Book Antiqua" w:hAnsi="Book Antiqua"/>
          <w:b/>
          <w:sz w:val="24"/>
          <w:szCs w:val="24"/>
          <w:lang w:val="en-US"/>
        </w:rPr>
        <w:t xml:space="preserve">Attachment </w:t>
      </w:r>
      <w:r w:rsidR="00E70DBF" w:rsidRPr="00C5649D">
        <w:rPr>
          <w:rFonts w:ascii="Book Antiqua" w:hAnsi="Book Antiqua"/>
          <w:b/>
          <w:sz w:val="24"/>
          <w:szCs w:val="24"/>
          <w:lang w:val="en-US"/>
        </w:rPr>
        <w:t>Application</w:t>
      </w:r>
      <w:r w:rsidRPr="00C5649D">
        <w:rPr>
          <w:rFonts w:ascii="Book Antiqua" w:hAnsi="Book Antiqua"/>
          <w:sz w:val="24"/>
          <w:szCs w:val="24"/>
          <w:lang w:val="en-US"/>
        </w:rPr>
        <w:t>”</w:t>
      </w:r>
      <w:r w:rsidR="00B13181" w:rsidRPr="00C5649D">
        <w:rPr>
          <w:rFonts w:ascii="Book Antiqua" w:hAnsi="Book Antiqua"/>
          <w:sz w:val="24"/>
          <w:szCs w:val="24"/>
          <w:lang w:val="en-US"/>
        </w:rPr>
        <w:t xml:space="preserve"> means the </w:t>
      </w:r>
      <w:r w:rsidR="00E70DBF" w:rsidRPr="00C5649D">
        <w:rPr>
          <w:rFonts w:ascii="Book Antiqua" w:hAnsi="Book Antiqua"/>
          <w:sz w:val="24"/>
          <w:szCs w:val="24"/>
          <w:lang w:val="en-US"/>
        </w:rPr>
        <w:t>Application</w:t>
      </w:r>
      <w:r w:rsidR="00B13181" w:rsidRPr="00C5649D">
        <w:rPr>
          <w:rFonts w:ascii="Book Antiqua" w:hAnsi="Book Antiqua"/>
          <w:sz w:val="24"/>
          <w:szCs w:val="24"/>
          <w:lang w:val="en-US"/>
        </w:rPr>
        <w:t xml:space="preserve"> made by an Attacher to an Owner for consent to attach such </w:t>
      </w:r>
      <w:r w:rsidRPr="00C5649D">
        <w:rPr>
          <w:rFonts w:ascii="Book Antiqua" w:hAnsi="Book Antiqua"/>
          <w:sz w:val="24"/>
          <w:szCs w:val="24"/>
          <w:lang w:val="en-US"/>
        </w:rPr>
        <w:t>Attac</w:t>
      </w:r>
      <w:r w:rsidR="00E70DBF" w:rsidRPr="00C5649D">
        <w:rPr>
          <w:rFonts w:ascii="Book Antiqua" w:hAnsi="Book Antiqua"/>
          <w:sz w:val="24"/>
          <w:szCs w:val="24"/>
          <w:lang w:val="en-US"/>
        </w:rPr>
        <w:t>h</w:t>
      </w:r>
      <w:r w:rsidRPr="00C5649D">
        <w:rPr>
          <w:rFonts w:ascii="Book Antiqua" w:hAnsi="Book Antiqua"/>
          <w:sz w:val="24"/>
          <w:szCs w:val="24"/>
          <w:lang w:val="en-US"/>
        </w:rPr>
        <w:t>er’s</w:t>
      </w:r>
      <w:r w:rsidR="00B13181" w:rsidRPr="00C5649D">
        <w:rPr>
          <w:rFonts w:ascii="Book Antiqua" w:hAnsi="Book Antiqua"/>
          <w:sz w:val="24"/>
          <w:szCs w:val="24"/>
          <w:lang w:val="en-US"/>
        </w:rPr>
        <w:t xml:space="preserve"> Attachments to the Owner</w:t>
      </w:r>
      <w:r w:rsidRPr="00C5649D">
        <w:rPr>
          <w:rFonts w:ascii="Book Antiqua" w:hAnsi="Book Antiqua"/>
          <w:sz w:val="24"/>
          <w:szCs w:val="24"/>
          <w:lang w:val="en-US"/>
        </w:rPr>
        <w:t>’s</w:t>
      </w:r>
      <w:r w:rsidR="00B13181" w:rsidRPr="00C5649D">
        <w:rPr>
          <w:rFonts w:ascii="Book Antiqua" w:hAnsi="Book Antiqua"/>
          <w:sz w:val="24"/>
          <w:szCs w:val="24"/>
          <w:lang w:val="en-US"/>
        </w:rPr>
        <w:t xml:space="preserve"> </w:t>
      </w:r>
      <w:r w:rsidR="00C17F77" w:rsidRPr="00C5649D">
        <w:rPr>
          <w:rFonts w:ascii="Book Antiqua" w:hAnsi="Book Antiqua"/>
          <w:sz w:val="24"/>
          <w:szCs w:val="24"/>
          <w:lang w:val="en-US"/>
        </w:rPr>
        <w:t>U</w:t>
      </w:r>
      <w:r w:rsidR="00B13181" w:rsidRPr="00C5649D">
        <w:rPr>
          <w:rFonts w:ascii="Book Antiqua" w:hAnsi="Book Antiqua"/>
          <w:sz w:val="24"/>
          <w:szCs w:val="24"/>
          <w:lang w:val="en-US"/>
        </w:rPr>
        <w:t xml:space="preserve">tility </w:t>
      </w:r>
      <w:r w:rsidR="00C17F77" w:rsidRPr="00C5649D">
        <w:rPr>
          <w:rFonts w:ascii="Book Antiqua" w:hAnsi="Book Antiqua"/>
          <w:sz w:val="24"/>
          <w:szCs w:val="24"/>
          <w:lang w:val="en-US"/>
        </w:rPr>
        <w:t>P</w:t>
      </w:r>
      <w:r w:rsidR="00B13181" w:rsidRPr="00C5649D">
        <w:rPr>
          <w:rFonts w:ascii="Book Antiqua" w:hAnsi="Book Antiqua"/>
          <w:sz w:val="24"/>
          <w:szCs w:val="24"/>
          <w:lang w:val="en-US"/>
        </w:rPr>
        <w:t>ole or similar structure, or its guys and anchors</w:t>
      </w:r>
      <w:r w:rsidR="00B837BD" w:rsidRPr="00C5649D">
        <w:rPr>
          <w:rFonts w:ascii="Book Antiqua" w:hAnsi="Book Antiqua"/>
          <w:sz w:val="24"/>
          <w:szCs w:val="24"/>
          <w:lang w:val="en-US"/>
        </w:rPr>
        <w:t>,</w:t>
      </w:r>
      <w:r w:rsidR="00B13181" w:rsidRPr="00C5649D">
        <w:rPr>
          <w:rFonts w:ascii="Book Antiqua" w:hAnsi="Book Antiqua"/>
          <w:sz w:val="24"/>
          <w:szCs w:val="24"/>
          <w:lang w:val="en-US"/>
        </w:rPr>
        <w:t xml:space="preserve"> used to support communications.</w:t>
      </w:r>
    </w:p>
    <w:p w14:paraId="22915869" w14:textId="11423900" w:rsidR="00B13181" w:rsidRPr="00C5649D" w:rsidRDefault="00B13181"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Pr="00C5649D">
        <w:rPr>
          <w:rFonts w:ascii="Book Antiqua" w:hAnsi="Book Antiqua"/>
          <w:b/>
          <w:sz w:val="24"/>
          <w:szCs w:val="24"/>
          <w:lang w:val="en-US"/>
        </w:rPr>
        <w:t>Authority</w:t>
      </w:r>
      <w:r w:rsidRPr="00C5649D">
        <w:rPr>
          <w:rFonts w:ascii="Book Antiqua" w:hAnsi="Book Antiqua"/>
          <w:sz w:val="24"/>
          <w:szCs w:val="24"/>
          <w:lang w:val="en-US"/>
        </w:rPr>
        <w:t xml:space="preserve">” means a </w:t>
      </w:r>
      <w:r w:rsidR="008D1249" w:rsidRPr="00C5649D">
        <w:rPr>
          <w:rFonts w:ascii="Book Antiqua" w:hAnsi="Book Antiqua"/>
          <w:sz w:val="24"/>
          <w:szCs w:val="24"/>
          <w:lang w:val="en-US"/>
        </w:rPr>
        <w:t>State</w:t>
      </w:r>
      <w:r w:rsidRPr="00C5649D">
        <w:rPr>
          <w:rFonts w:ascii="Book Antiqua" w:hAnsi="Book Antiqua"/>
          <w:sz w:val="24"/>
          <w:szCs w:val="24"/>
          <w:lang w:val="en-US"/>
        </w:rPr>
        <w:t xml:space="preserve">, county, municipality, district or subdivision thereof, or similar entity authorized by applicable law to make legislative, quasi-judicial, or administrative decisions concerning an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but shall not include </w:t>
      </w:r>
      <w:r w:rsidR="008D1249" w:rsidRPr="00C5649D">
        <w:rPr>
          <w:rFonts w:ascii="Book Antiqua" w:hAnsi="Book Antiqua"/>
          <w:sz w:val="24"/>
          <w:szCs w:val="24"/>
          <w:lang w:val="en-US"/>
        </w:rPr>
        <w:t>State</w:t>
      </w:r>
      <w:r w:rsidRPr="00C5649D">
        <w:rPr>
          <w:rFonts w:ascii="Book Antiqua" w:hAnsi="Book Antiqua"/>
          <w:sz w:val="24"/>
          <w:szCs w:val="24"/>
          <w:lang w:val="en-US"/>
        </w:rPr>
        <w:t xml:space="preserve"> courts having jurisdiction over an Authority.</w:t>
      </w:r>
    </w:p>
    <w:p w14:paraId="3CF96F30" w14:textId="217280E6" w:rsidR="00B13181" w:rsidRPr="00C5649D" w:rsidRDefault="00B13181"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lastRenderedPageBreak/>
        <w:t>“</w:t>
      </w:r>
      <w:r w:rsidRPr="00C5649D">
        <w:rPr>
          <w:rFonts w:ascii="Book Antiqua" w:hAnsi="Book Antiqua"/>
          <w:b/>
          <w:sz w:val="24"/>
          <w:szCs w:val="24"/>
          <w:lang w:val="en-US"/>
        </w:rPr>
        <w:t xml:space="preserve">Authority </w:t>
      </w:r>
      <w:r w:rsidR="00E91CF1" w:rsidRPr="00C5649D">
        <w:rPr>
          <w:rFonts w:ascii="Book Antiqua" w:hAnsi="Book Antiqua"/>
          <w:b/>
          <w:sz w:val="24"/>
          <w:szCs w:val="24"/>
          <w:lang w:val="en-US"/>
        </w:rPr>
        <w:t>P</w:t>
      </w:r>
      <w:r w:rsidRPr="00C5649D">
        <w:rPr>
          <w:rFonts w:ascii="Book Antiqua" w:hAnsi="Book Antiqua"/>
          <w:b/>
          <w:sz w:val="24"/>
          <w:szCs w:val="24"/>
          <w:lang w:val="en-US"/>
        </w:rPr>
        <w:t>ole</w:t>
      </w:r>
      <w:r w:rsidRPr="00C5649D">
        <w:rPr>
          <w:rFonts w:ascii="Book Antiqua" w:hAnsi="Book Antiqua"/>
          <w:sz w:val="24"/>
          <w:szCs w:val="24"/>
          <w:lang w:val="en-US"/>
        </w:rPr>
        <w:t xml:space="preserve">” means a </w:t>
      </w:r>
      <w:r w:rsidR="00C17F77" w:rsidRPr="00C5649D">
        <w:rPr>
          <w:rFonts w:ascii="Book Antiqua" w:hAnsi="Book Antiqua"/>
          <w:sz w:val="24"/>
          <w:szCs w:val="24"/>
          <w:lang w:val="en-US"/>
        </w:rPr>
        <w:t>U</w:t>
      </w:r>
      <w:r w:rsidRPr="00C5649D">
        <w:rPr>
          <w:rFonts w:ascii="Book Antiqua" w:hAnsi="Book Antiqua"/>
          <w:sz w:val="24"/>
          <w:szCs w:val="24"/>
          <w:lang w:val="en-US"/>
        </w:rPr>
        <w:t xml:space="preserve">tility </w:t>
      </w:r>
      <w:r w:rsidR="00C17F77" w:rsidRPr="00C5649D">
        <w:rPr>
          <w:rFonts w:ascii="Book Antiqua" w:hAnsi="Book Antiqua"/>
          <w:sz w:val="24"/>
          <w:szCs w:val="24"/>
          <w:lang w:val="en-US"/>
        </w:rPr>
        <w:t>P</w:t>
      </w:r>
      <w:r w:rsidRPr="00C5649D">
        <w:rPr>
          <w:rFonts w:ascii="Book Antiqua" w:hAnsi="Book Antiqua"/>
          <w:sz w:val="24"/>
          <w:szCs w:val="24"/>
          <w:lang w:val="en-US"/>
        </w:rPr>
        <w:t xml:space="preserve">ole owned or operated by an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in the right-of-way, including those that are used to provide lighting or traffic control functions and those that are owned by a municipal electric </w:t>
      </w:r>
      <w:r w:rsidR="00C17F77" w:rsidRPr="00C5649D">
        <w:rPr>
          <w:rFonts w:ascii="Book Antiqua" w:hAnsi="Book Antiqua"/>
          <w:sz w:val="24"/>
          <w:szCs w:val="24"/>
          <w:lang w:val="en-US"/>
        </w:rPr>
        <w:t>U</w:t>
      </w:r>
      <w:r w:rsidRPr="00C5649D">
        <w:rPr>
          <w:rFonts w:ascii="Book Antiqua" w:hAnsi="Book Antiqua"/>
          <w:sz w:val="24"/>
          <w:szCs w:val="24"/>
          <w:lang w:val="en-US"/>
        </w:rPr>
        <w:t xml:space="preserve">tility or a </w:t>
      </w:r>
      <w:r w:rsidR="00C17F77" w:rsidRPr="00C5649D">
        <w:rPr>
          <w:rFonts w:ascii="Book Antiqua" w:hAnsi="Book Antiqua"/>
          <w:sz w:val="24"/>
          <w:szCs w:val="24"/>
          <w:lang w:val="en-US"/>
        </w:rPr>
        <w:t>U</w:t>
      </w:r>
      <w:r w:rsidRPr="00C5649D">
        <w:rPr>
          <w:rFonts w:ascii="Book Antiqua" w:hAnsi="Book Antiqua"/>
          <w:sz w:val="24"/>
          <w:szCs w:val="24"/>
          <w:lang w:val="en-US"/>
        </w:rPr>
        <w:t xml:space="preserve">tility </w:t>
      </w:r>
      <w:r w:rsidR="00C17F77" w:rsidRPr="00C5649D">
        <w:rPr>
          <w:rFonts w:ascii="Book Antiqua" w:hAnsi="Book Antiqua"/>
          <w:sz w:val="24"/>
          <w:szCs w:val="24"/>
          <w:lang w:val="en-US"/>
        </w:rPr>
        <w:t>P</w:t>
      </w:r>
      <w:r w:rsidRPr="00C5649D">
        <w:rPr>
          <w:rFonts w:ascii="Book Antiqua" w:hAnsi="Book Antiqua"/>
          <w:sz w:val="24"/>
          <w:szCs w:val="24"/>
          <w:lang w:val="en-US"/>
        </w:rPr>
        <w:t xml:space="preserve">ole used to support municipally owned or operated electric distribution facilities. </w:t>
      </w:r>
    </w:p>
    <w:p w14:paraId="482B635F" w14:textId="672D9E20" w:rsidR="00677854" w:rsidRPr="00C5649D" w:rsidRDefault="00677854" w:rsidP="00944773">
      <w:pPr>
        <w:pStyle w:val="ListParagraph"/>
        <w:numPr>
          <w:ilvl w:val="0"/>
          <w:numId w:val="4"/>
        </w:numPr>
        <w:rPr>
          <w:rFonts w:ascii="Book Antiqua" w:hAnsi="Book Antiqua"/>
          <w:sz w:val="24"/>
          <w:szCs w:val="24"/>
          <w:lang w:val="en-US"/>
        </w:rPr>
      </w:pPr>
      <w:r w:rsidRPr="00C5649D">
        <w:rPr>
          <w:rFonts w:ascii="Book Antiqua" w:hAnsi="Book Antiqua"/>
          <w:b/>
          <w:sz w:val="24"/>
          <w:szCs w:val="24"/>
          <w:lang w:val="en-US"/>
        </w:rPr>
        <w:t xml:space="preserve">“Broadband” </w:t>
      </w:r>
      <w:r w:rsidRPr="00C5649D">
        <w:rPr>
          <w:rFonts w:ascii="Book Antiqua" w:hAnsi="Book Antiqua"/>
          <w:sz w:val="24"/>
          <w:szCs w:val="24"/>
          <w:lang w:val="en-US"/>
        </w:rPr>
        <w:t>means wide </w:t>
      </w:r>
      <w:hyperlink r:id="rId14" w:tooltip="Bandwidth (signal processing)" w:history="1">
        <w:r w:rsidRPr="00C5649D">
          <w:rPr>
            <w:rFonts w:ascii="Book Antiqua" w:hAnsi="Book Antiqua"/>
            <w:sz w:val="24"/>
            <w:szCs w:val="24"/>
            <w:lang w:val="en-US"/>
          </w:rPr>
          <w:t>bandwidth</w:t>
        </w:r>
      </w:hyperlink>
      <w:r w:rsidRPr="00C5649D">
        <w:rPr>
          <w:rFonts w:ascii="Book Antiqua" w:hAnsi="Book Antiqua"/>
          <w:sz w:val="24"/>
          <w:szCs w:val="24"/>
          <w:lang w:val="en-US"/>
        </w:rPr>
        <w:t> </w:t>
      </w:r>
      <w:hyperlink r:id="rId15" w:tooltip="Data transmission" w:history="1">
        <w:r w:rsidRPr="00C5649D">
          <w:rPr>
            <w:rFonts w:ascii="Book Antiqua" w:hAnsi="Book Antiqua"/>
            <w:sz w:val="24"/>
            <w:szCs w:val="24"/>
            <w:lang w:val="en-US"/>
          </w:rPr>
          <w:t>data transmission</w:t>
        </w:r>
      </w:hyperlink>
      <w:r w:rsidRPr="00C5649D">
        <w:rPr>
          <w:rFonts w:ascii="Book Antiqua" w:hAnsi="Book Antiqua"/>
          <w:sz w:val="24"/>
          <w:szCs w:val="24"/>
          <w:lang w:val="en-US"/>
        </w:rPr>
        <w:t xml:space="preserve"> systems which can transport multiple signals and traffic types and which, in the  context of  </w:t>
      </w:r>
      <w:hyperlink r:id="rId16" w:tooltip="Internet access" w:history="1">
        <w:r w:rsidRPr="00C5649D">
          <w:rPr>
            <w:rFonts w:ascii="Book Antiqua" w:hAnsi="Book Antiqua"/>
            <w:sz w:val="24"/>
            <w:szCs w:val="24"/>
            <w:lang w:val="en-US"/>
          </w:rPr>
          <w:t>Internet access</w:t>
        </w:r>
      </w:hyperlink>
      <w:r w:rsidRPr="00C5649D">
        <w:rPr>
          <w:rFonts w:ascii="Book Antiqua" w:hAnsi="Book Antiqua"/>
          <w:sz w:val="24"/>
          <w:szCs w:val="24"/>
          <w:lang w:val="en-US"/>
        </w:rPr>
        <w:t>, is used to mean any form of high-speed Internet access</w:t>
      </w:r>
      <w:r w:rsidR="00C17F77" w:rsidRPr="00C5649D">
        <w:rPr>
          <w:rFonts w:ascii="Book Antiqua" w:hAnsi="Book Antiqua"/>
          <w:sz w:val="24"/>
          <w:szCs w:val="24"/>
          <w:lang w:val="en-US"/>
        </w:rPr>
        <w:t>.</w:t>
      </w:r>
      <w:r w:rsidRPr="00C5649D">
        <w:rPr>
          <w:rFonts w:ascii="Book Antiqua" w:hAnsi="Book Antiqua"/>
          <w:sz w:val="24"/>
          <w:szCs w:val="24"/>
          <w:lang w:val="en-US"/>
        </w:rPr>
        <w:t> </w:t>
      </w:r>
    </w:p>
    <w:p w14:paraId="439012AC" w14:textId="71256DD9" w:rsidR="00B13181" w:rsidRPr="00C5649D" w:rsidRDefault="007F6AD6"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00B13181" w:rsidRPr="00C5649D">
        <w:rPr>
          <w:rFonts w:ascii="Book Antiqua" w:hAnsi="Book Antiqua"/>
          <w:b/>
          <w:sz w:val="24"/>
          <w:szCs w:val="24"/>
          <w:lang w:val="en-US"/>
        </w:rPr>
        <w:t>Civil Works</w:t>
      </w:r>
      <w:r w:rsidRPr="00C5649D">
        <w:rPr>
          <w:rFonts w:ascii="Book Antiqua" w:hAnsi="Book Antiqua"/>
          <w:sz w:val="24"/>
          <w:szCs w:val="24"/>
          <w:lang w:val="en-US"/>
        </w:rPr>
        <w:t>”</w:t>
      </w:r>
      <w:r w:rsidR="00B13181" w:rsidRPr="00C5649D">
        <w:rPr>
          <w:rFonts w:ascii="Book Antiqua" w:hAnsi="Book Antiqua"/>
          <w:sz w:val="24"/>
          <w:szCs w:val="24"/>
          <w:lang w:val="en-US"/>
        </w:rPr>
        <w:t xml:space="preserve"> means any building or engineering works </w:t>
      </w:r>
      <w:r w:rsidR="00D153A8" w:rsidRPr="00C5649D">
        <w:rPr>
          <w:rFonts w:ascii="Book Antiqua" w:hAnsi="Book Antiqua"/>
          <w:sz w:val="24"/>
          <w:szCs w:val="24"/>
          <w:lang w:val="en-US"/>
        </w:rPr>
        <w:t xml:space="preserve">undertaken by a state, county, municipality, or similar governmental entity </w:t>
      </w:r>
      <w:r w:rsidR="00B13181" w:rsidRPr="00C5649D">
        <w:rPr>
          <w:rFonts w:ascii="Book Antiqua" w:hAnsi="Book Antiqua"/>
          <w:sz w:val="24"/>
          <w:szCs w:val="24"/>
          <w:lang w:val="en-US"/>
        </w:rPr>
        <w:t xml:space="preserve">which, taken as a whole with other related works, </w:t>
      </w:r>
      <w:r w:rsidR="00800CB8" w:rsidRPr="00C5649D">
        <w:rPr>
          <w:rFonts w:ascii="Book Antiqua" w:hAnsi="Book Antiqua"/>
          <w:sz w:val="24"/>
          <w:szCs w:val="24"/>
          <w:lang w:val="en-US"/>
        </w:rPr>
        <w:t xml:space="preserve">constructed under the authority of the government entity, that </w:t>
      </w:r>
      <w:r w:rsidR="00B13181" w:rsidRPr="00C5649D">
        <w:rPr>
          <w:rFonts w:ascii="Book Antiqua" w:hAnsi="Book Antiqua"/>
          <w:sz w:val="24"/>
          <w:szCs w:val="24"/>
          <w:lang w:val="en-US"/>
        </w:rPr>
        <w:t xml:space="preserve">are sufficiently material to require a </w:t>
      </w:r>
      <w:r w:rsidR="00BC480A" w:rsidRPr="00C5649D">
        <w:rPr>
          <w:rFonts w:ascii="Book Antiqua" w:hAnsi="Book Antiqua"/>
          <w:sz w:val="24"/>
          <w:szCs w:val="24"/>
          <w:lang w:val="en-US"/>
        </w:rPr>
        <w:t>License</w:t>
      </w:r>
      <w:r w:rsidR="00B13181" w:rsidRPr="00C5649D">
        <w:rPr>
          <w:rFonts w:ascii="Book Antiqua" w:hAnsi="Book Antiqua"/>
          <w:sz w:val="24"/>
          <w:szCs w:val="24"/>
          <w:lang w:val="en-US"/>
        </w:rPr>
        <w:t xml:space="preserve"> in order to conduct such works. </w:t>
      </w:r>
    </w:p>
    <w:p w14:paraId="09291E30" w14:textId="5A91A0DA" w:rsidR="00B13181" w:rsidRPr="00C5649D" w:rsidRDefault="00B13181"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Pr="00C5649D">
        <w:rPr>
          <w:rFonts w:ascii="Book Antiqua" w:hAnsi="Book Antiqua"/>
          <w:b/>
          <w:sz w:val="24"/>
          <w:szCs w:val="24"/>
          <w:lang w:val="en-US"/>
        </w:rPr>
        <w:t>Collocate</w:t>
      </w:r>
      <w:r w:rsidRPr="00C5649D">
        <w:rPr>
          <w:rFonts w:ascii="Book Antiqua" w:hAnsi="Book Antiqua"/>
          <w:sz w:val="24"/>
          <w:szCs w:val="24"/>
          <w:lang w:val="en-US"/>
        </w:rPr>
        <w:t>” or “</w:t>
      </w:r>
      <w:r w:rsidR="00A63230" w:rsidRPr="00C5649D">
        <w:rPr>
          <w:rFonts w:ascii="Book Antiqua" w:hAnsi="Book Antiqua"/>
          <w:b/>
          <w:sz w:val="24"/>
          <w:szCs w:val="24"/>
          <w:lang w:val="en-US"/>
        </w:rPr>
        <w:t>Collocation</w:t>
      </w:r>
      <w:r w:rsidRPr="00C5649D">
        <w:rPr>
          <w:rFonts w:ascii="Book Antiqua" w:hAnsi="Book Antiqua"/>
          <w:sz w:val="24"/>
          <w:szCs w:val="24"/>
          <w:lang w:val="en-US"/>
        </w:rPr>
        <w:t xml:space="preserve">” means to install, mount, maintain, modify, operate, or replace one or more </w:t>
      </w:r>
      <w:r w:rsidR="00936151" w:rsidRPr="00C5649D">
        <w:rPr>
          <w:rFonts w:ascii="Book Antiqua" w:hAnsi="Book Antiqua"/>
          <w:sz w:val="24"/>
          <w:szCs w:val="24"/>
          <w:lang w:val="en-US"/>
        </w:rPr>
        <w:t>Wireless Facilit</w:t>
      </w:r>
      <w:r w:rsidRPr="00C5649D">
        <w:rPr>
          <w:rFonts w:ascii="Book Antiqua" w:hAnsi="Book Antiqua"/>
          <w:sz w:val="24"/>
          <w:szCs w:val="24"/>
          <w:lang w:val="en-US"/>
        </w:rPr>
        <w:t xml:space="preserve">ies on, under, within, or adjacent to a </w:t>
      </w:r>
      <w:r w:rsidR="00172598" w:rsidRPr="00C5649D">
        <w:rPr>
          <w:rFonts w:ascii="Book Antiqua" w:hAnsi="Book Antiqua"/>
          <w:sz w:val="24"/>
          <w:szCs w:val="24"/>
          <w:lang w:val="en-US"/>
        </w:rPr>
        <w:t>W</w:t>
      </w:r>
      <w:r w:rsidRPr="00C5649D">
        <w:rPr>
          <w:rFonts w:ascii="Book Antiqua" w:hAnsi="Book Antiqua"/>
          <w:sz w:val="24"/>
          <w:szCs w:val="24"/>
          <w:lang w:val="en-US"/>
        </w:rPr>
        <w:t xml:space="preserve">ireless </w:t>
      </w:r>
      <w:r w:rsidR="00172598" w:rsidRPr="00C5649D">
        <w:rPr>
          <w:rFonts w:ascii="Book Antiqua" w:hAnsi="Book Antiqua"/>
          <w:sz w:val="24"/>
          <w:szCs w:val="24"/>
          <w:lang w:val="en-US"/>
        </w:rPr>
        <w:t>S</w:t>
      </w:r>
      <w:r w:rsidRPr="00C5649D">
        <w:rPr>
          <w:rFonts w:ascii="Book Antiqua" w:hAnsi="Book Antiqua"/>
          <w:sz w:val="24"/>
          <w:szCs w:val="24"/>
          <w:lang w:val="en-US"/>
        </w:rPr>
        <w:t xml:space="preserve">upport </w:t>
      </w:r>
      <w:r w:rsidR="00172598" w:rsidRPr="00C5649D">
        <w:rPr>
          <w:rFonts w:ascii="Book Antiqua" w:hAnsi="Book Antiqua"/>
          <w:sz w:val="24"/>
          <w:szCs w:val="24"/>
          <w:lang w:val="en-US"/>
        </w:rPr>
        <w:t>S</w:t>
      </w:r>
      <w:r w:rsidRPr="00C5649D">
        <w:rPr>
          <w:rFonts w:ascii="Book Antiqua" w:hAnsi="Book Antiqua"/>
          <w:sz w:val="24"/>
          <w:szCs w:val="24"/>
          <w:lang w:val="en-US"/>
        </w:rPr>
        <w:t xml:space="preserve">tructure or </w:t>
      </w:r>
      <w:r w:rsidR="00172598" w:rsidRPr="00C5649D">
        <w:rPr>
          <w:rFonts w:ascii="Book Antiqua" w:hAnsi="Book Antiqua"/>
          <w:sz w:val="24"/>
          <w:szCs w:val="24"/>
          <w:lang w:val="en-US"/>
        </w:rPr>
        <w:t>U</w:t>
      </w:r>
      <w:r w:rsidRPr="00C5649D">
        <w:rPr>
          <w:rFonts w:ascii="Book Antiqua" w:hAnsi="Book Antiqua"/>
          <w:sz w:val="24"/>
          <w:szCs w:val="24"/>
          <w:lang w:val="en-US"/>
        </w:rPr>
        <w:t xml:space="preserve">tility </w:t>
      </w:r>
      <w:r w:rsidR="00172598" w:rsidRPr="00C5649D">
        <w:rPr>
          <w:rFonts w:ascii="Book Antiqua" w:hAnsi="Book Antiqua"/>
          <w:sz w:val="24"/>
          <w:szCs w:val="24"/>
          <w:lang w:val="en-US"/>
        </w:rPr>
        <w:t>P</w:t>
      </w:r>
      <w:r w:rsidRPr="00C5649D">
        <w:rPr>
          <w:rFonts w:ascii="Book Antiqua" w:hAnsi="Book Antiqua"/>
          <w:sz w:val="24"/>
          <w:szCs w:val="24"/>
          <w:lang w:val="en-US"/>
        </w:rPr>
        <w:t xml:space="preserve">ole. The term does not include the installation of a new </w:t>
      </w:r>
      <w:r w:rsidR="00172598" w:rsidRPr="00C5649D">
        <w:rPr>
          <w:rFonts w:ascii="Book Antiqua" w:hAnsi="Book Antiqua"/>
          <w:sz w:val="24"/>
          <w:szCs w:val="24"/>
          <w:lang w:val="en-US"/>
        </w:rPr>
        <w:t>U</w:t>
      </w:r>
      <w:r w:rsidRPr="00C5649D">
        <w:rPr>
          <w:rFonts w:ascii="Book Antiqua" w:hAnsi="Book Antiqua"/>
          <w:sz w:val="24"/>
          <w:szCs w:val="24"/>
          <w:lang w:val="en-US"/>
        </w:rPr>
        <w:t xml:space="preserve">tility </w:t>
      </w:r>
      <w:r w:rsidR="00172598" w:rsidRPr="00C5649D">
        <w:rPr>
          <w:rFonts w:ascii="Book Antiqua" w:hAnsi="Book Antiqua"/>
          <w:sz w:val="24"/>
          <w:szCs w:val="24"/>
          <w:lang w:val="en-US"/>
        </w:rPr>
        <w:t>P</w:t>
      </w:r>
      <w:r w:rsidRPr="00C5649D">
        <w:rPr>
          <w:rFonts w:ascii="Book Antiqua" w:hAnsi="Book Antiqua"/>
          <w:sz w:val="24"/>
          <w:szCs w:val="24"/>
          <w:lang w:val="en-US"/>
        </w:rPr>
        <w:t xml:space="preserve">ole or </w:t>
      </w:r>
      <w:r w:rsidR="00172598" w:rsidRPr="00C5649D">
        <w:rPr>
          <w:rFonts w:ascii="Book Antiqua" w:hAnsi="Book Antiqua"/>
          <w:sz w:val="24"/>
          <w:szCs w:val="24"/>
          <w:lang w:val="en-US"/>
        </w:rPr>
        <w:t>W</w:t>
      </w:r>
      <w:r w:rsidRPr="00C5649D">
        <w:rPr>
          <w:rFonts w:ascii="Book Antiqua" w:hAnsi="Book Antiqua"/>
          <w:sz w:val="24"/>
          <w:szCs w:val="24"/>
          <w:lang w:val="en-US"/>
        </w:rPr>
        <w:t xml:space="preserve">ireless </w:t>
      </w:r>
      <w:r w:rsidR="00172598" w:rsidRPr="00C5649D">
        <w:rPr>
          <w:rFonts w:ascii="Book Antiqua" w:hAnsi="Book Antiqua"/>
          <w:sz w:val="24"/>
          <w:szCs w:val="24"/>
          <w:lang w:val="en-US"/>
        </w:rPr>
        <w:t>S</w:t>
      </w:r>
      <w:r w:rsidRPr="00C5649D">
        <w:rPr>
          <w:rFonts w:ascii="Book Antiqua" w:hAnsi="Book Antiqua"/>
          <w:sz w:val="24"/>
          <w:szCs w:val="24"/>
          <w:lang w:val="en-US"/>
        </w:rPr>
        <w:t xml:space="preserve">upport </w:t>
      </w:r>
      <w:r w:rsidR="00172598" w:rsidRPr="00C5649D">
        <w:rPr>
          <w:rFonts w:ascii="Book Antiqua" w:hAnsi="Book Antiqua"/>
          <w:sz w:val="24"/>
          <w:szCs w:val="24"/>
          <w:lang w:val="en-US"/>
        </w:rPr>
        <w:t>S</w:t>
      </w:r>
      <w:r w:rsidRPr="00C5649D">
        <w:rPr>
          <w:rFonts w:ascii="Book Antiqua" w:hAnsi="Book Antiqua"/>
          <w:sz w:val="24"/>
          <w:szCs w:val="24"/>
          <w:lang w:val="en-US"/>
        </w:rPr>
        <w:t>tructure in the rights-of-way.</w:t>
      </w:r>
    </w:p>
    <w:p w14:paraId="0977D8C7" w14:textId="4198530F" w:rsidR="00B13181" w:rsidRPr="00C5649D" w:rsidRDefault="007F6AD6"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00B13181" w:rsidRPr="00C5649D">
        <w:rPr>
          <w:rFonts w:ascii="Book Antiqua" w:hAnsi="Book Antiqua"/>
          <w:b/>
          <w:sz w:val="24"/>
          <w:szCs w:val="24"/>
          <w:lang w:val="en-US"/>
        </w:rPr>
        <w:t>Commission</w:t>
      </w:r>
      <w:r w:rsidRPr="00C5649D">
        <w:rPr>
          <w:rFonts w:ascii="Book Antiqua" w:hAnsi="Book Antiqua"/>
          <w:sz w:val="24"/>
          <w:szCs w:val="24"/>
          <w:lang w:val="en-US"/>
        </w:rPr>
        <w:t>”</w:t>
      </w:r>
      <w:r w:rsidR="00B13181" w:rsidRPr="00C5649D">
        <w:rPr>
          <w:rFonts w:ascii="Book Antiqua" w:hAnsi="Book Antiqua"/>
          <w:sz w:val="24"/>
          <w:szCs w:val="24"/>
          <w:lang w:val="en-US"/>
        </w:rPr>
        <w:t xml:space="preserve"> means the State Broadband </w:t>
      </w:r>
      <w:r w:rsidR="00DA0B3B" w:rsidRPr="00C5649D">
        <w:rPr>
          <w:rFonts w:ascii="Book Antiqua" w:hAnsi="Book Antiqua"/>
          <w:sz w:val="24"/>
          <w:szCs w:val="24"/>
          <w:lang w:val="en-US"/>
        </w:rPr>
        <w:t>Infrastructure</w:t>
      </w:r>
      <w:r w:rsidR="003D4C01" w:rsidRPr="00C5649D">
        <w:rPr>
          <w:rFonts w:ascii="Book Antiqua" w:hAnsi="Book Antiqua"/>
          <w:sz w:val="24"/>
          <w:szCs w:val="24"/>
          <w:lang w:val="en-US"/>
        </w:rPr>
        <w:t xml:space="preserve"> Authority, </w:t>
      </w:r>
      <w:r w:rsidR="00A0449A" w:rsidRPr="00C5649D">
        <w:rPr>
          <w:rFonts w:ascii="Book Antiqua" w:hAnsi="Book Antiqua"/>
          <w:sz w:val="24"/>
          <w:szCs w:val="24"/>
        </w:rPr>
        <w:t>Department of the State Public Utilities Commission or equivalent as may be determined by the State</w:t>
      </w:r>
      <w:r w:rsidR="003D4C01" w:rsidRPr="00C5649D">
        <w:rPr>
          <w:rFonts w:ascii="Book Antiqua" w:hAnsi="Book Antiqua"/>
          <w:sz w:val="24"/>
          <w:szCs w:val="24"/>
        </w:rPr>
        <w:t>.</w:t>
      </w:r>
    </w:p>
    <w:p w14:paraId="55C40CC1" w14:textId="196BF130" w:rsidR="00B13181" w:rsidRPr="00C5649D" w:rsidRDefault="007F6AD6"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00B13181" w:rsidRPr="00C5649D">
        <w:rPr>
          <w:rFonts w:ascii="Book Antiqua" w:hAnsi="Book Antiqua"/>
          <w:b/>
          <w:sz w:val="24"/>
          <w:szCs w:val="24"/>
          <w:lang w:val="en-US"/>
        </w:rPr>
        <w:t>Communications Network</w:t>
      </w:r>
      <w:r w:rsidRPr="00C5649D">
        <w:rPr>
          <w:rFonts w:ascii="Book Antiqua" w:hAnsi="Book Antiqua"/>
          <w:sz w:val="24"/>
          <w:szCs w:val="24"/>
          <w:lang w:val="en-US"/>
        </w:rPr>
        <w:t>”</w:t>
      </w:r>
      <w:r w:rsidR="00B13181" w:rsidRPr="00C5649D">
        <w:rPr>
          <w:rFonts w:ascii="Book Antiqua" w:hAnsi="Book Antiqua"/>
          <w:sz w:val="24"/>
          <w:szCs w:val="24"/>
          <w:lang w:val="en-US"/>
        </w:rPr>
        <w:t xml:space="preserve"> means any Network used or authorized to be used to </w:t>
      </w:r>
      <w:r w:rsidR="00853804" w:rsidRPr="00C5649D">
        <w:rPr>
          <w:rFonts w:ascii="Book Antiqua" w:hAnsi="Book Antiqua"/>
          <w:sz w:val="24"/>
          <w:szCs w:val="24"/>
          <w:lang w:val="en-US"/>
        </w:rPr>
        <w:t xml:space="preserve">transmits </w:t>
      </w:r>
      <w:r w:rsidR="00B13181" w:rsidRPr="00C5649D">
        <w:rPr>
          <w:rFonts w:ascii="Book Antiqua" w:hAnsi="Book Antiqua"/>
          <w:sz w:val="24"/>
          <w:szCs w:val="24"/>
          <w:lang w:val="en-US"/>
        </w:rPr>
        <w:t xml:space="preserve">electronic, optical or radio (whether using regulated frequencies or otherwise) signals including, without limitation, sounds, images and data, and whether using wired, wireless or radio </w:t>
      </w:r>
      <w:r w:rsidR="00800CB8" w:rsidRPr="00C5649D">
        <w:rPr>
          <w:rFonts w:ascii="Book Antiqua" w:hAnsi="Book Antiqua"/>
          <w:sz w:val="24"/>
          <w:szCs w:val="24"/>
          <w:lang w:val="en-US"/>
        </w:rPr>
        <w:t>network</w:t>
      </w:r>
      <w:r w:rsidR="00B13181" w:rsidRPr="00C5649D">
        <w:rPr>
          <w:rFonts w:ascii="Book Antiqua" w:hAnsi="Book Antiqua"/>
          <w:sz w:val="24"/>
          <w:szCs w:val="24"/>
          <w:lang w:val="en-US"/>
        </w:rPr>
        <w:t>.</w:t>
      </w:r>
    </w:p>
    <w:p w14:paraId="5D2A265F" w14:textId="610DFDC2" w:rsidR="00B13181" w:rsidRPr="00C5649D" w:rsidRDefault="007F6AD6"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004829B7" w:rsidRPr="00C5649D">
        <w:rPr>
          <w:rFonts w:ascii="Book Antiqua" w:hAnsi="Book Antiqua"/>
          <w:b/>
          <w:sz w:val="24"/>
          <w:szCs w:val="24"/>
          <w:lang w:val="en-US"/>
        </w:rPr>
        <w:t>Communications Provider</w:t>
      </w:r>
      <w:r w:rsidRPr="00C5649D">
        <w:rPr>
          <w:rFonts w:ascii="Book Antiqua" w:hAnsi="Book Antiqua"/>
          <w:sz w:val="24"/>
          <w:szCs w:val="24"/>
          <w:lang w:val="en-US"/>
        </w:rPr>
        <w:t>”</w:t>
      </w:r>
      <w:r w:rsidR="00B13181" w:rsidRPr="00C5649D">
        <w:rPr>
          <w:rFonts w:ascii="Book Antiqua" w:hAnsi="Book Antiqua"/>
          <w:sz w:val="24"/>
          <w:szCs w:val="24"/>
          <w:lang w:val="en-US"/>
        </w:rPr>
        <w:t xml:space="preserve"> means any </w:t>
      </w:r>
      <w:r w:rsidR="00D153A8" w:rsidRPr="00C5649D">
        <w:rPr>
          <w:rFonts w:ascii="Book Antiqua" w:hAnsi="Book Antiqua"/>
          <w:sz w:val="24"/>
          <w:szCs w:val="24"/>
          <w:lang w:val="en-US"/>
        </w:rPr>
        <w:t xml:space="preserve">Wireless Provider or any other provider of communications </w:t>
      </w:r>
      <w:r w:rsidR="00172598" w:rsidRPr="00C5649D">
        <w:rPr>
          <w:rFonts w:ascii="Book Antiqua" w:hAnsi="Book Antiqua"/>
          <w:sz w:val="24"/>
          <w:szCs w:val="24"/>
          <w:lang w:val="en-US"/>
        </w:rPr>
        <w:t>F</w:t>
      </w:r>
      <w:r w:rsidR="00D153A8" w:rsidRPr="00C5649D">
        <w:rPr>
          <w:rFonts w:ascii="Book Antiqua" w:hAnsi="Book Antiqua"/>
          <w:sz w:val="24"/>
          <w:szCs w:val="24"/>
          <w:lang w:val="en-US"/>
        </w:rPr>
        <w:t>acilities or services</w:t>
      </w:r>
      <w:r w:rsidR="008D66C6" w:rsidRPr="00C5649D">
        <w:rPr>
          <w:rFonts w:ascii="Book Antiqua" w:hAnsi="Book Antiqua"/>
          <w:sz w:val="24"/>
          <w:szCs w:val="24"/>
          <w:lang w:val="en-US"/>
        </w:rPr>
        <w:t xml:space="preserve"> to customers</w:t>
      </w:r>
      <w:r w:rsidR="00D153A8" w:rsidRPr="00C5649D">
        <w:rPr>
          <w:rFonts w:ascii="Book Antiqua" w:hAnsi="Book Antiqua"/>
          <w:sz w:val="24"/>
          <w:szCs w:val="24"/>
          <w:lang w:val="en-US"/>
        </w:rPr>
        <w:t>; inclu</w:t>
      </w:r>
      <w:r w:rsidR="00CE4217" w:rsidRPr="00C5649D">
        <w:rPr>
          <w:rFonts w:ascii="Book Antiqua" w:hAnsi="Book Antiqua"/>
          <w:sz w:val="24"/>
          <w:szCs w:val="24"/>
          <w:lang w:val="en-US"/>
        </w:rPr>
        <w:t xml:space="preserve">ding </w:t>
      </w:r>
      <w:r w:rsidR="00D153A8" w:rsidRPr="00C5649D">
        <w:rPr>
          <w:rFonts w:ascii="Book Antiqua" w:hAnsi="Book Antiqua"/>
          <w:sz w:val="24"/>
          <w:szCs w:val="24"/>
          <w:lang w:val="en-US"/>
        </w:rPr>
        <w:t>any</w:t>
      </w:r>
      <w:r w:rsidR="00CE4217" w:rsidRPr="00C5649D">
        <w:rPr>
          <w:rFonts w:ascii="Book Antiqua" w:hAnsi="Book Antiqua"/>
          <w:sz w:val="24"/>
          <w:szCs w:val="24"/>
          <w:lang w:val="en-US"/>
        </w:rPr>
        <w:t xml:space="preserve"> </w:t>
      </w:r>
      <w:r w:rsidR="00172598" w:rsidRPr="00C5649D">
        <w:rPr>
          <w:rFonts w:ascii="Book Antiqua" w:hAnsi="Book Antiqua"/>
          <w:sz w:val="24"/>
          <w:szCs w:val="24"/>
          <w:lang w:val="en-US"/>
        </w:rPr>
        <w:t>C</w:t>
      </w:r>
      <w:r w:rsidR="00CE4217" w:rsidRPr="00C5649D">
        <w:rPr>
          <w:rFonts w:ascii="Book Antiqua" w:hAnsi="Book Antiqua"/>
          <w:sz w:val="24"/>
          <w:szCs w:val="24"/>
          <w:lang w:val="en-US"/>
        </w:rPr>
        <w:t xml:space="preserve">ommunications </w:t>
      </w:r>
      <w:r w:rsidR="00172598" w:rsidRPr="00C5649D">
        <w:rPr>
          <w:rFonts w:ascii="Book Antiqua" w:hAnsi="Book Antiqua"/>
          <w:sz w:val="24"/>
          <w:szCs w:val="24"/>
          <w:lang w:val="en-US"/>
        </w:rPr>
        <w:t>N</w:t>
      </w:r>
      <w:r w:rsidR="00CE4217" w:rsidRPr="00C5649D">
        <w:rPr>
          <w:rFonts w:ascii="Book Antiqua" w:hAnsi="Book Antiqua"/>
          <w:sz w:val="24"/>
          <w:szCs w:val="24"/>
          <w:lang w:val="en-US"/>
        </w:rPr>
        <w:t xml:space="preserve">etwork operated by a </w:t>
      </w:r>
      <w:r w:rsidR="00D153A8" w:rsidRPr="00C5649D">
        <w:rPr>
          <w:rFonts w:ascii="Book Antiqua" w:hAnsi="Book Antiqua"/>
          <w:sz w:val="24"/>
          <w:szCs w:val="24"/>
          <w:lang w:val="en-US"/>
        </w:rPr>
        <w:t>county, municipality, or similar governmental entity</w:t>
      </w:r>
      <w:r w:rsidR="00B13181" w:rsidRPr="00C5649D">
        <w:rPr>
          <w:rFonts w:ascii="Book Antiqua" w:hAnsi="Book Antiqua"/>
          <w:sz w:val="24"/>
          <w:szCs w:val="24"/>
          <w:lang w:val="en-US"/>
        </w:rPr>
        <w:t>.</w:t>
      </w:r>
    </w:p>
    <w:p w14:paraId="350EF7AF" w14:textId="16476602" w:rsidR="00B13181" w:rsidRPr="00C5649D" w:rsidRDefault="007F6AD6"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00B13181" w:rsidRPr="00C5649D">
        <w:rPr>
          <w:rFonts w:ascii="Book Antiqua" w:hAnsi="Book Antiqua"/>
          <w:b/>
          <w:sz w:val="24"/>
          <w:szCs w:val="24"/>
          <w:lang w:val="en-US"/>
        </w:rPr>
        <w:t>Complex Make Ready</w:t>
      </w:r>
      <w:r w:rsidRPr="00C5649D">
        <w:rPr>
          <w:rFonts w:ascii="Book Antiqua" w:hAnsi="Book Antiqua"/>
          <w:sz w:val="24"/>
          <w:szCs w:val="24"/>
          <w:lang w:val="en-US"/>
        </w:rPr>
        <w:t>”</w:t>
      </w:r>
      <w:r w:rsidR="00B13181" w:rsidRPr="00C5649D">
        <w:rPr>
          <w:rFonts w:ascii="Book Antiqua" w:hAnsi="Book Antiqua"/>
          <w:sz w:val="24"/>
          <w:szCs w:val="24"/>
          <w:lang w:val="en-US"/>
        </w:rPr>
        <w:t xml:space="preserve"> means Make Ready that will cause or would reasonably be expected to cause a customer outage</w:t>
      </w:r>
      <w:r w:rsidR="00D75484" w:rsidRPr="00C5649D">
        <w:rPr>
          <w:rFonts w:ascii="Book Antiqua" w:hAnsi="Book Antiqua"/>
          <w:sz w:val="24"/>
          <w:szCs w:val="24"/>
          <w:lang w:val="en-US"/>
        </w:rPr>
        <w:t>, as determined by the contractor chosen by the new attacher from the approved contractor listed maintained by the pole owner</w:t>
      </w:r>
      <w:r w:rsidR="00B13181" w:rsidRPr="00C5649D">
        <w:rPr>
          <w:rFonts w:ascii="Book Antiqua" w:hAnsi="Book Antiqua"/>
          <w:sz w:val="24"/>
          <w:szCs w:val="24"/>
          <w:lang w:val="en-US"/>
        </w:rPr>
        <w:t>.</w:t>
      </w:r>
    </w:p>
    <w:p w14:paraId="1A40C101" w14:textId="19206473" w:rsidR="00B13181" w:rsidRPr="00C5649D" w:rsidRDefault="007F6AD6"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00B13181" w:rsidRPr="00C5649D">
        <w:rPr>
          <w:rFonts w:ascii="Book Antiqua" w:hAnsi="Book Antiqua"/>
          <w:b/>
          <w:sz w:val="24"/>
          <w:szCs w:val="24"/>
          <w:lang w:val="en-US"/>
        </w:rPr>
        <w:t>Conduit</w:t>
      </w:r>
      <w:r w:rsidRPr="00C5649D">
        <w:rPr>
          <w:rFonts w:ascii="Book Antiqua" w:hAnsi="Book Antiqua"/>
          <w:sz w:val="24"/>
          <w:szCs w:val="24"/>
          <w:lang w:val="en-US"/>
        </w:rPr>
        <w:t>”</w:t>
      </w:r>
      <w:r w:rsidR="00B13181" w:rsidRPr="00C5649D">
        <w:rPr>
          <w:rFonts w:ascii="Book Antiqua" w:hAnsi="Book Antiqua"/>
          <w:sz w:val="24"/>
          <w:szCs w:val="24"/>
          <w:lang w:val="en-US"/>
        </w:rPr>
        <w:t xml:space="preserve"> means </w:t>
      </w:r>
      <w:r w:rsidR="00015326" w:rsidRPr="00C5649D">
        <w:rPr>
          <w:rFonts w:ascii="Book Antiqua" w:hAnsi="Book Antiqua"/>
          <w:sz w:val="24"/>
          <w:szCs w:val="24"/>
          <w:lang w:val="en-US"/>
        </w:rPr>
        <w:t>a container, pipe or tube</w:t>
      </w:r>
      <w:r w:rsidR="00F76DAA" w:rsidRPr="00C5649D">
        <w:rPr>
          <w:rFonts w:ascii="Book Antiqua" w:hAnsi="Book Antiqua"/>
          <w:sz w:val="24"/>
          <w:szCs w:val="24"/>
          <w:lang w:val="en-US"/>
        </w:rPr>
        <w:t>, often underground,</w:t>
      </w:r>
      <w:r w:rsidR="00015326" w:rsidRPr="00C5649D">
        <w:rPr>
          <w:rFonts w:ascii="Book Antiqua" w:hAnsi="Book Antiqua"/>
          <w:sz w:val="24"/>
          <w:szCs w:val="24"/>
          <w:lang w:val="en-US"/>
        </w:rPr>
        <w:t xml:space="preserve"> designed to contain and protect communications equipment including </w:t>
      </w:r>
      <w:r w:rsidR="00F76DAA" w:rsidRPr="00C5649D">
        <w:rPr>
          <w:rFonts w:ascii="Book Antiqua" w:hAnsi="Book Antiqua"/>
          <w:sz w:val="24"/>
          <w:szCs w:val="24"/>
          <w:lang w:val="en-US"/>
        </w:rPr>
        <w:t>optical fiber, cables and other forms of communications equipment</w:t>
      </w:r>
      <w:r w:rsidR="00172598" w:rsidRPr="00C5649D">
        <w:rPr>
          <w:rFonts w:ascii="Book Antiqua" w:hAnsi="Book Antiqua"/>
          <w:sz w:val="24"/>
          <w:szCs w:val="24"/>
          <w:lang w:val="en-US"/>
        </w:rPr>
        <w:t>.</w:t>
      </w:r>
      <w:r w:rsidR="00015326" w:rsidRPr="00C5649D">
        <w:rPr>
          <w:rFonts w:ascii="Book Antiqua" w:hAnsi="Book Antiqua"/>
          <w:sz w:val="24"/>
          <w:szCs w:val="24"/>
          <w:lang w:val="en-US"/>
        </w:rPr>
        <w:t xml:space="preserve"> </w:t>
      </w:r>
    </w:p>
    <w:p w14:paraId="41390154" w14:textId="2CA30B20" w:rsidR="00F76DAA" w:rsidRPr="00C5649D" w:rsidRDefault="00F76DAA" w:rsidP="00944773">
      <w:pPr>
        <w:pStyle w:val="ListParagraph"/>
        <w:numPr>
          <w:ilvl w:val="0"/>
          <w:numId w:val="4"/>
        </w:numPr>
        <w:rPr>
          <w:rFonts w:ascii="Book Antiqua" w:hAnsi="Book Antiqua"/>
          <w:sz w:val="24"/>
          <w:szCs w:val="24"/>
          <w:lang w:val="en-US"/>
        </w:rPr>
      </w:pPr>
      <w:r w:rsidRPr="00C5649D">
        <w:rPr>
          <w:rFonts w:ascii="Book Antiqua" w:hAnsi="Book Antiqua"/>
          <w:b/>
          <w:sz w:val="24"/>
          <w:szCs w:val="24"/>
        </w:rPr>
        <w:t>"Crossing"</w:t>
      </w:r>
      <w:r w:rsidR="00494AF2" w:rsidRPr="00C5649D">
        <w:rPr>
          <w:rStyle w:val="normaltextrun"/>
          <w:rFonts w:ascii="Book Antiqua" w:hAnsi="Book Antiqua"/>
          <w:color w:val="333333"/>
          <w:sz w:val="24"/>
          <w:szCs w:val="24"/>
          <w:shd w:val="clear" w:color="auto" w:fill="FFFFFF"/>
          <w:lang w:val="en-US"/>
        </w:rPr>
        <w:t xml:space="preserve"> </w:t>
      </w:r>
      <w:r w:rsidRPr="00C5649D">
        <w:rPr>
          <w:rFonts w:ascii="Book Antiqua" w:hAnsi="Book Antiqua"/>
          <w:sz w:val="24"/>
          <w:szCs w:val="24"/>
        </w:rPr>
        <w:t xml:space="preserve">means a </w:t>
      </w:r>
      <w:r w:rsidR="00DA0B3B" w:rsidRPr="00C5649D">
        <w:rPr>
          <w:rFonts w:ascii="Book Antiqua" w:hAnsi="Book Antiqua"/>
          <w:sz w:val="24"/>
          <w:szCs w:val="24"/>
        </w:rPr>
        <w:t>Facility</w:t>
      </w:r>
      <w:r w:rsidRPr="00C5649D">
        <w:rPr>
          <w:rFonts w:ascii="Book Antiqua" w:hAnsi="Book Antiqua"/>
          <w:sz w:val="24"/>
          <w:szCs w:val="24"/>
        </w:rPr>
        <w:t xml:space="preserve"> constructed over, under, or across a </w:t>
      </w:r>
      <w:r w:rsidR="006F2C01" w:rsidRPr="00C5649D">
        <w:rPr>
          <w:rFonts w:ascii="Book Antiqua" w:hAnsi="Book Antiqua"/>
          <w:sz w:val="24"/>
          <w:szCs w:val="24"/>
        </w:rPr>
        <w:t>Railroad</w:t>
      </w:r>
      <w:r w:rsidRPr="00C5649D">
        <w:rPr>
          <w:rFonts w:ascii="Book Antiqua" w:hAnsi="Book Antiqua"/>
          <w:sz w:val="24"/>
          <w:szCs w:val="24"/>
        </w:rPr>
        <w:t xml:space="preserve"> right-of-way. The term does not include longitudinal occupancy of </w:t>
      </w:r>
      <w:r w:rsidR="006F2C01" w:rsidRPr="00C5649D">
        <w:rPr>
          <w:rFonts w:ascii="Book Antiqua" w:hAnsi="Book Antiqua"/>
          <w:sz w:val="24"/>
          <w:szCs w:val="24"/>
        </w:rPr>
        <w:t>Railroad</w:t>
      </w:r>
      <w:r w:rsidRPr="00C5649D">
        <w:rPr>
          <w:rFonts w:ascii="Book Antiqua" w:hAnsi="Book Antiqua"/>
          <w:sz w:val="24"/>
          <w:szCs w:val="24"/>
        </w:rPr>
        <w:t xml:space="preserve"> right-of-way.</w:t>
      </w:r>
      <w:r w:rsidRPr="00C5649D">
        <w:rPr>
          <w:rFonts w:ascii="Book Antiqua" w:hAnsi="Book Antiqua"/>
          <w:sz w:val="24"/>
          <w:szCs w:val="24"/>
          <w:lang w:val="en-US"/>
        </w:rPr>
        <w:t> </w:t>
      </w:r>
    </w:p>
    <w:p w14:paraId="42F4D5AC" w14:textId="7FA638EE" w:rsidR="00A63230" w:rsidRPr="00C5649D" w:rsidRDefault="007F6AD6"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lastRenderedPageBreak/>
        <w:t>“</w:t>
      </w:r>
      <w:r w:rsidR="00B13181" w:rsidRPr="00C5649D">
        <w:rPr>
          <w:rFonts w:ascii="Book Antiqua" w:hAnsi="Book Antiqua"/>
          <w:b/>
          <w:sz w:val="24"/>
          <w:szCs w:val="24"/>
          <w:lang w:val="en-US"/>
        </w:rPr>
        <w:t>Duct</w:t>
      </w:r>
      <w:r w:rsidRPr="00C5649D">
        <w:rPr>
          <w:rFonts w:ascii="Book Antiqua" w:hAnsi="Book Antiqua"/>
          <w:sz w:val="24"/>
          <w:szCs w:val="24"/>
          <w:lang w:val="en-US"/>
        </w:rPr>
        <w:t>”</w:t>
      </w:r>
      <w:r w:rsidR="00B13181" w:rsidRPr="00C5649D">
        <w:rPr>
          <w:rFonts w:ascii="Book Antiqua" w:hAnsi="Book Antiqua"/>
          <w:sz w:val="24"/>
          <w:szCs w:val="24"/>
          <w:lang w:val="en-US"/>
        </w:rPr>
        <w:t xml:space="preserve"> means </w:t>
      </w:r>
      <w:r w:rsidR="00015326" w:rsidRPr="00C5649D">
        <w:rPr>
          <w:rFonts w:ascii="Book Antiqua" w:hAnsi="Book Antiqua"/>
          <w:sz w:val="24"/>
          <w:szCs w:val="24"/>
          <w:lang w:val="en-US"/>
        </w:rPr>
        <w:t>a container, pipe or tube</w:t>
      </w:r>
      <w:r w:rsidR="00F76DAA" w:rsidRPr="00C5649D">
        <w:rPr>
          <w:rFonts w:ascii="Book Antiqua" w:hAnsi="Book Antiqua"/>
          <w:sz w:val="24"/>
          <w:szCs w:val="24"/>
          <w:lang w:val="en-US"/>
        </w:rPr>
        <w:t>, often above ground,</w:t>
      </w:r>
      <w:r w:rsidR="00015326" w:rsidRPr="00C5649D">
        <w:rPr>
          <w:rFonts w:ascii="Book Antiqua" w:hAnsi="Book Antiqua"/>
          <w:sz w:val="24"/>
          <w:szCs w:val="24"/>
          <w:lang w:val="en-US"/>
        </w:rPr>
        <w:t xml:space="preserve"> designed to contain and protect communications equipment including</w:t>
      </w:r>
      <w:r w:rsidR="00F76DAA" w:rsidRPr="00C5649D">
        <w:rPr>
          <w:rFonts w:ascii="Book Antiqua" w:hAnsi="Book Antiqua"/>
          <w:sz w:val="24"/>
          <w:szCs w:val="24"/>
          <w:lang w:val="en-US"/>
        </w:rPr>
        <w:t xml:space="preserve"> optical fiber, cables and other forms of communications equipment</w:t>
      </w:r>
      <w:r w:rsidR="00A63230" w:rsidRPr="00C5649D">
        <w:rPr>
          <w:rFonts w:ascii="Book Antiqua" w:hAnsi="Book Antiqua"/>
          <w:sz w:val="24"/>
          <w:szCs w:val="24"/>
          <w:lang w:val="en-US"/>
        </w:rPr>
        <w:t>.</w:t>
      </w:r>
      <w:r w:rsidR="00F76DAA" w:rsidRPr="00C5649D">
        <w:rPr>
          <w:rFonts w:ascii="Book Antiqua" w:hAnsi="Book Antiqua"/>
          <w:sz w:val="24"/>
          <w:szCs w:val="24"/>
          <w:lang w:val="en-US"/>
        </w:rPr>
        <w:t xml:space="preserve"> </w:t>
      </w:r>
    </w:p>
    <w:p w14:paraId="45B5FF60" w14:textId="7CB3C572" w:rsidR="00F76DAA" w:rsidRPr="00C5649D" w:rsidRDefault="00F76DAA" w:rsidP="00944773">
      <w:pPr>
        <w:pStyle w:val="ListParagraph"/>
        <w:numPr>
          <w:ilvl w:val="0"/>
          <w:numId w:val="4"/>
        </w:numPr>
        <w:rPr>
          <w:rFonts w:ascii="Book Antiqua" w:hAnsi="Book Antiqua"/>
          <w:sz w:val="24"/>
          <w:szCs w:val="24"/>
          <w:lang w:val="en-US"/>
        </w:rPr>
      </w:pPr>
      <w:r w:rsidRPr="00C5649D">
        <w:rPr>
          <w:rFonts w:ascii="Book Antiqua" w:hAnsi="Book Antiqua"/>
          <w:b/>
          <w:sz w:val="24"/>
          <w:szCs w:val="24"/>
          <w:lang w:val="en-US"/>
        </w:rPr>
        <w:t>"Facility"</w:t>
      </w:r>
      <w:r w:rsidRPr="00C5649D">
        <w:rPr>
          <w:rFonts w:ascii="Book Antiqua" w:hAnsi="Book Antiqua"/>
          <w:sz w:val="24"/>
          <w:szCs w:val="24"/>
        </w:rPr>
        <w:t xml:space="preserve"> </w:t>
      </w:r>
      <w:r w:rsidRPr="00C5649D">
        <w:rPr>
          <w:rFonts w:ascii="Book Antiqua" w:hAnsi="Book Antiqua"/>
          <w:sz w:val="24"/>
          <w:szCs w:val="24"/>
          <w:lang w:val="en-US"/>
        </w:rPr>
        <w:t xml:space="preserve">means any </w:t>
      </w:r>
      <w:r w:rsidR="006F3210" w:rsidRPr="00C5649D">
        <w:rPr>
          <w:rFonts w:ascii="Book Antiqua" w:hAnsi="Book Antiqua"/>
          <w:sz w:val="24"/>
          <w:szCs w:val="24"/>
          <w:lang w:val="en-US"/>
        </w:rPr>
        <w:t xml:space="preserve">Facility or </w:t>
      </w:r>
      <w:r w:rsidRPr="00C5649D">
        <w:rPr>
          <w:rFonts w:ascii="Book Antiqua" w:hAnsi="Book Antiqua"/>
          <w:sz w:val="24"/>
          <w:szCs w:val="24"/>
          <w:lang w:val="en-US"/>
        </w:rPr>
        <w:t xml:space="preserve">item of </w:t>
      </w:r>
      <w:r w:rsidR="00DA0B3B" w:rsidRPr="00C5649D">
        <w:rPr>
          <w:rFonts w:ascii="Book Antiqua" w:hAnsi="Book Antiqua"/>
          <w:sz w:val="24"/>
          <w:szCs w:val="24"/>
          <w:lang w:val="en-US"/>
        </w:rPr>
        <w:t xml:space="preserve">private </w:t>
      </w:r>
      <w:r w:rsidRPr="00C5649D">
        <w:rPr>
          <w:rFonts w:ascii="Book Antiqua" w:hAnsi="Book Antiqua"/>
          <w:sz w:val="24"/>
          <w:szCs w:val="24"/>
          <w:lang w:val="en-US"/>
        </w:rPr>
        <w:t>property placed over, across, or underground for use in connection with the storage or conveyance of: </w:t>
      </w:r>
    </w:p>
    <w:p w14:paraId="7212E22F" w14:textId="77777777" w:rsidR="00F76DAA" w:rsidRPr="00C5649D" w:rsidRDefault="00F76DAA" w:rsidP="00944773">
      <w:pPr>
        <w:pStyle w:val="ListParagraph"/>
        <w:numPr>
          <w:ilvl w:val="1"/>
          <w:numId w:val="4"/>
        </w:numPr>
        <w:rPr>
          <w:rFonts w:ascii="Book Antiqua" w:hAnsi="Book Antiqua"/>
          <w:sz w:val="24"/>
          <w:szCs w:val="24"/>
          <w:lang w:val="en-US"/>
        </w:rPr>
      </w:pPr>
      <w:r w:rsidRPr="00C5649D">
        <w:rPr>
          <w:rFonts w:ascii="Book Antiqua" w:hAnsi="Book Antiqua"/>
          <w:sz w:val="24"/>
          <w:szCs w:val="24"/>
          <w:lang w:val="en-US"/>
        </w:rPr>
        <w:t>water; </w:t>
      </w:r>
    </w:p>
    <w:p w14:paraId="597C1CE2" w14:textId="77777777" w:rsidR="00F76DAA" w:rsidRPr="00C5649D" w:rsidRDefault="00F76DAA" w:rsidP="00944773">
      <w:pPr>
        <w:pStyle w:val="ListParagraph"/>
        <w:numPr>
          <w:ilvl w:val="1"/>
          <w:numId w:val="4"/>
        </w:numPr>
        <w:rPr>
          <w:rFonts w:ascii="Book Antiqua" w:hAnsi="Book Antiqua"/>
          <w:sz w:val="24"/>
          <w:szCs w:val="24"/>
          <w:lang w:val="en-US"/>
        </w:rPr>
      </w:pPr>
      <w:r w:rsidRPr="00C5649D">
        <w:rPr>
          <w:rFonts w:ascii="Book Antiqua" w:hAnsi="Book Antiqua"/>
          <w:sz w:val="24"/>
          <w:szCs w:val="24"/>
          <w:lang w:val="en-US"/>
        </w:rPr>
        <w:t>sewage; </w:t>
      </w:r>
    </w:p>
    <w:p w14:paraId="096CF507" w14:textId="77777777" w:rsidR="00F76DAA" w:rsidRPr="00C5649D" w:rsidRDefault="00F76DAA" w:rsidP="00944773">
      <w:pPr>
        <w:pStyle w:val="ListParagraph"/>
        <w:numPr>
          <w:ilvl w:val="1"/>
          <w:numId w:val="4"/>
        </w:numPr>
        <w:rPr>
          <w:rFonts w:ascii="Book Antiqua" w:hAnsi="Book Antiqua"/>
          <w:sz w:val="24"/>
          <w:szCs w:val="24"/>
          <w:lang w:val="en-US"/>
        </w:rPr>
      </w:pPr>
      <w:r w:rsidRPr="00C5649D">
        <w:rPr>
          <w:rFonts w:ascii="Book Antiqua" w:hAnsi="Book Antiqua"/>
          <w:sz w:val="24"/>
          <w:szCs w:val="24"/>
          <w:lang w:val="en-US"/>
        </w:rPr>
        <w:t>electronic, telephone, or telegraphic communications; </w:t>
      </w:r>
    </w:p>
    <w:p w14:paraId="3400C8BD" w14:textId="77777777" w:rsidR="00F76DAA" w:rsidRPr="00C5649D" w:rsidRDefault="00F76DAA" w:rsidP="00944773">
      <w:pPr>
        <w:pStyle w:val="ListParagraph"/>
        <w:numPr>
          <w:ilvl w:val="1"/>
          <w:numId w:val="4"/>
        </w:numPr>
        <w:rPr>
          <w:rFonts w:ascii="Book Antiqua" w:hAnsi="Book Antiqua"/>
          <w:sz w:val="24"/>
          <w:szCs w:val="24"/>
          <w:lang w:val="en-US"/>
        </w:rPr>
      </w:pPr>
      <w:r w:rsidRPr="00C5649D">
        <w:rPr>
          <w:rFonts w:ascii="Book Antiqua" w:hAnsi="Book Antiqua"/>
          <w:sz w:val="24"/>
          <w:szCs w:val="24"/>
          <w:lang w:val="en-US"/>
        </w:rPr>
        <w:t>fiber optics; </w:t>
      </w:r>
    </w:p>
    <w:p w14:paraId="1D21C12C" w14:textId="77777777" w:rsidR="00F76DAA" w:rsidRPr="00C5649D" w:rsidRDefault="00F76DAA" w:rsidP="00944773">
      <w:pPr>
        <w:pStyle w:val="ListParagraph"/>
        <w:numPr>
          <w:ilvl w:val="1"/>
          <w:numId w:val="4"/>
        </w:numPr>
        <w:rPr>
          <w:rFonts w:ascii="Book Antiqua" w:hAnsi="Book Antiqua"/>
          <w:sz w:val="24"/>
          <w:szCs w:val="24"/>
          <w:lang w:val="en-US"/>
        </w:rPr>
      </w:pPr>
      <w:r w:rsidRPr="00C5649D">
        <w:rPr>
          <w:rFonts w:ascii="Book Antiqua" w:hAnsi="Book Antiqua"/>
          <w:sz w:val="24"/>
          <w:szCs w:val="24"/>
          <w:lang w:val="en-US"/>
        </w:rPr>
        <w:t>cable television; </w:t>
      </w:r>
    </w:p>
    <w:p w14:paraId="32FC658A" w14:textId="77777777" w:rsidR="00F76DAA" w:rsidRPr="00C5649D" w:rsidRDefault="00F76DAA" w:rsidP="00944773">
      <w:pPr>
        <w:pStyle w:val="ListParagraph"/>
        <w:numPr>
          <w:ilvl w:val="1"/>
          <w:numId w:val="4"/>
        </w:numPr>
        <w:rPr>
          <w:rFonts w:ascii="Book Antiqua" w:hAnsi="Book Antiqua"/>
          <w:sz w:val="24"/>
          <w:szCs w:val="24"/>
          <w:lang w:val="en-US"/>
        </w:rPr>
      </w:pPr>
      <w:r w:rsidRPr="00C5649D">
        <w:rPr>
          <w:rFonts w:ascii="Book Antiqua" w:hAnsi="Book Antiqua"/>
          <w:sz w:val="24"/>
          <w:szCs w:val="24"/>
          <w:lang w:val="en-US"/>
        </w:rPr>
        <w:t>electric energy; </w:t>
      </w:r>
    </w:p>
    <w:p w14:paraId="17D02D96" w14:textId="77777777" w:rsidR="00F76DAA" w:rsidRPr="00C5649D" w:rsidRDefault="00F76DAA" w:rsidP="00944773">
      <w:pPr>
        <w:pStyle w:val="ListParagraph"/>
        <w:numPr>
          <w:ilvl w:val="1"/>
          <w:numId w:val="4"/>
        </w:numPr>
        <w:rPr>
          <w:rFonts w:ascii="Book Antiqua" w:hAnsi="Book Antiqua"/>
          <w:sz w:val="24"/>
          <w:szCs w:val="24"/>
          <w:lang w:val="en-US"/>
        </w:rPr>
      </w:pPr>
      <w:r w:rsidRPr="00C5649D">
        <w:rPr>
          <w:rFonts w:ascii="Book Antiqua" w:hAnsi="Book Antiqua"/>
          <w:sz w:val="24"/>
          <w:szCs w:val="24"/>
          <w:lang w:val="en-US"/>
        </w:rPr>
        <w:t>oil; </w:t>
      </w:r>
    </w:p>
    <w:p w14:paraId="28718DCA" w14:textId="77777777" w:rsidR="00F76DAA" w:rsidRPr="00C5649D" w:rsidRDefault="00F76DAA" w:rsidP="00944773">
      <w:pPr>
        <w:pStyle w:val="ListParagraph"/>
        <w:numPr>
          <w:ilvl w:val="1"/>
          <w:numId w:val="4"/>
        </w:numPr>
        <w:rPr>
          <w:rFonts w:ascii="Book Antiqua" w:hAnsi="Book Antiqua"/>
          <w:sz w:val="24"/>
          <w:szCs w:val="24"/>
          <w:lang w:val="en-US"/>
        </w:rPr>
      </w:pPr>
      <w:r w:rsidRPr="00C5649D">
        <w:rPr>
          <w:rFonts w:ascii="Book Antiqua" w:hAnsi="Book Antiqua"/>
          <w:sz w:val="24"/>
          <w:szCs w:val="24"/>
          <w:lang w:val="en-US"/>
        </w:rPr>
        <w:t>natural gas; or </w:t>
      </w:r>
    </w:p>
    <w:p w14:paraId="27593E00" w14:textId="77777777" w:rsidR="00F76DAA" w:rsidRPr="00C5649D" w:rsidRDefault="00F76DAA" w:rsidP="00944773">
      <w:pPr>
        <w:pStyle w:val="ListParagraph"/>
        <w:numPr>
          <w:ilvl w:val="1"/>
          <w:numId w:val="4"/>
        </w:numPr>
        <w:rPr>
          <w:rFonts w:ascii="Book Antiqua" w:hAnsi="Book Antiqua"/>
          <w:sz w:val="24"/>
          <w:szCs w:val="24"/>
          <w:lang w:val="en-US"/>
        </w:rPr>
      </w:pPr>
      <w:r w:rsidRPr="00C5649D">
        <w:rPr>
          <w:rFonts w:ascii="Book Antiqua" w:hAnsi="Book Antiqua"/>
          <w:sz w:val="24"/>
          <w:szCs w:val="24"/>
          <w:lang w:val="en-US"/>
        </w:rPr>
        <w:t>hazardous liquids. </w:t>
      </w:r>
    </w:p>
    <w:p w14:paraId="25AC41A5" w14:textId="6AD95FD0" w:rsidR="00F76DAA" w:rsidRPr="00C5649D" w:rsidRDefault="00F76DAA" w:rsidP="00F76DAA">
      <w:pPr>
        <w:pStyle w:val="ListParagraph"/>
        <w:ind w:firstLine="0"/>
        <w:rPr>
          <w:rFonts w:ascii="Book Antiqua" w:hAnsi="Book Antiqua"/>
          <w:sz w:val="24"/>
          <w:szCs w:val="24"/>
          <w:lang w:val="en-US"/>
        </w:rPr>
      </w:pPr>
      <w:r w:rsidRPr="00C5649D">
        <w:rPr>
          <w:rFonts w:ascii="Book Antiqua" w:hAnsi="Book Antiqua"/>
          <w:sz w:val="24"/>
          <w:szCs w:val="24"/>
          <w:lang w:val="en-US"/>
        </w:rPr>
        <w:t xml:space="preserve">Facility includes, but is not limited to, pipes, sewers, </w:t>
      </w:r>
      <w:r w:rsidR="00494AF2" w:rsidRPr="00C5649D">
        <w:rPr>
          <w:rFonts w:ascii="Book Antiqua" w:hAnsi="Book Antiqua"/>
          <w:sz w:val="24"/>
          <w:szCs w:val="24"/>
          <w:lang w:val="en-US"/>
        </w:rPr>
        <w:t>Conduit</w:t>
      </w:r>
      <w:r w:rsidRPr="00C5649D">
        <w:rPr>
          <w:rFonts w:ascii="Book Antiqua" w:hAnsi="Book Antiqua"/>
          <w:sz w:val="24"/>
          <w:szCs w:val="24"/>
          <w:lang w:val="en-US"/>
        </w:rPr>
        <w:t xml:space="preserve">s, cables, valves, lines, wires, manholes, and </w:t>
      </w:r>
      <w:r w:rsidR="00E70DBF" w:rsidRPr="00C5649D">
        <w:rPr>
          <w:rFonts w:ascii="Book Antiqua" w:hAnsi="Book Antiqua"/>
          <w:sz w:val="24"/>
          <w:szCs w:val="24"/>
          <w:lang w:val="en-US"/>
        </w:rPr>
        <w:t>Attachment</w:t>
      </w:r>
      <w:r w:rsidRPr="00C5649D">
        <w:rPr>
          <w:rFonts w:ascii="Book Antiqua" w:hAnsi="Book Antiqua"/>
          <w:sz w:val="24"/>
          <w:szCs w:val="24"/>
          <w:lang w:val="en-US"/>
        </w:rPr>
        <w:t>s. </w:t>
      </w:r>
    </w:p>
    <w:p w14:paraId="5C5F20E5" w14:textId="77777777" w:rsidR="00B13181" w:rsidRPr="00C5649D" w:rsidRDefault="00B13181"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Pr="00C5649D">
        <w:rPr>
          <w:rFonts w:ascii="Book Antiqua" w:hAnsi="Book Antiqua"/>
          <w:b/>
          <w:sz w:val="24"/>
          <w:szCs w:val="24"/>
          <w:lang w:val="en-US"/>
        </w:rPr>
        <w:t>FCC</w:t>
      </w:r>
      <w:r w:rsidRPr="00C5649D">
        <w:rPr>
          <w:rFonts w:ascii="Book Antiqua" w:hAnsi="Book Antiqua"/>
          <w:sz w:val="24"/>
          <w:szCs w:val="24"/>
          <w:lang w:val="en-US"/>
        </w:rPr>
        <w:t>” means the Federal Communications Commission.</w:t>
      </w:r>
    </w:p>
    <w:p w14:paraId="487DD5BF" w14:textId="70CCDAC8" w:rsidR="00B13181" w:rsidRPr="00C5649D" w:rsidRDefault="007F6AD6"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00DA0B3B" w:rsidRPr="00C5649D">
        <w:rPr>
          <w:rFonts w:ascii="Book Antiqua" w:hAnsi="Book Antiqua"/>
          <w:b/>
          <w:sz w:val="24"/>
          <w:szCs w:val="24"/>
          <w:lang w:val="en-US"/>
        </w:rPr>
        <w:t>Infrastructure</w:t>
      </w:r>
      <w:r w:rsidRPr="00C5649D">
        <w:rPr>
          <w:rFonts w:ascii="Book Antiqua" w:hAnsi="Book Antiqua"/>
          <w:sz w:val="24"/>
          <w:szCs w:val="24"/>
          <w:lang w:val="en-US"/>
        </w:rPr>
        <w:t>”</w:t>
      </w:r>
      <w:r w:rsidR="00B13181" w:rsidRPr="00C5649D">
        <w:rPr>
          <w:rFonts w:ascii="Book Antiqua" w:hAnsi="Book Antiqua"/>
          <w:sz w:val="24"/>
          <w:szCs w:val="24"/>
          <w:lang w:val="en-US"/>
        </w:rPr>
        <w:t xml:space="preserve"> means any physical </w:t>
      </w:r>
      <w:r w:rsidR="00DA0B3B" w:rsidRPr="00C5649D">
        <w:rPr>
          <w:rFonts w:ascii="Book Antiqua" w:hAnsi="Book Antiqua"/>
          <w:sz w:val="24"/>
          <w:szCs w:val="24"/>
          <w:lang w:val="en-US"/>
        </w:rPr>
        <w:t>Infrastructure</w:t>
      </w:r>
      <w:r w:rsidR="00B13181" w:rsidRPr="00C5649D">
        <w:rPr>
          <w:rFonts w:ascii="Book Antiqua" w:hAnsi="Book Antiqua"/>
          <w:sz w:val="24"/>
          <w:szCs w:val="24"/>
          <w:lang w:val="en-US"/>
        </w:rPr>
        <w:t xml:space="preserve"> of any nature including </w:t>
      </w:r>
      <w:r w:rsidR="00800CB8" w:rsidRPr="00C5649D">
        <w:rPr>
          <w:rFonts w:ascii="Book Antiqua" w:hAnsi="Book Antiqua"/>
          <w:sz w:val="24"/>
          <w:szCs w:val="24"/>
          <w:lang w:val="en-US"/>
        </w:rPr>
        <w:t>Network Support Infrastructure</w:t>
      </w:r>
      <w:r w:rsidR="00B13181" w:rsidRPr="00C5649D">
        <w:rPr>
          <w:rFonts w:ascii="Book Antiqua" w:hAnsi="Book Antiqua"/>
          <w:sz w:val="24"/>
          <w:szCs w:val="24"/>
          <w:lang w:val="en-US"/>
        </w:rPr>
        <w:t xml:space="preserve"> or otherwise.</w:t>
      </w:r>
    </w:p>
    <w:p w14:paraId="1E7DD116" w14:textId="4524F7E4" w:rsidR="00B13181" w:rsidRPr="00C5649D" w:rsidRDefault="007F6AD6"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00B13181" w:rsidRPr="00C5649D">
        <w:rPr>
          <w:rFonts w:ascii="Book Antiqua" w:hAnsi="Book Antiqua"/>
          <w:b/>
          <w:sz w:val="24"/>
          <w:szCs w:val="24"/>
          <w:lang w:val="en-US"/>
        </w:rPr>
        <w:t>License</w:t>
      </w:r>
      <w:r w:rsidRPr="00C5649D">
        <w:rPr>
          <w:rFonts w:ascii="Book Antiqua" w:hAnsi="Book Antiqua"/>
          <w:sz w:val="24"/>
          <w:szCs w:val="24"/>
          <w:lang w:val="en-US"/>
        </w:rPr>
        <w:t>”</w:t>
      </w:r>
      <w:r w:rsidR="00B13181" w:rsidRPr="00C5649D">
        <w:rPr>
          <w:rFonts w:ascii="Book Antiqua" w:hAnsi="Book Antiqua"/>
          <w:sz w:val="24"/>
          <w:szCs w:val="24"/>
          <w:lang w:val="en-US"/>
        </w:rPr>
        <w:t xml:space="preserve"> means the documented terms of approval of Civil Works by any competent </w:t>
      </w:r>
      <w:r w:rsidR="00B837BD" w:rsidRPr="00C5649D">
        <w:rPr>
          <w:rFonts w:ascii="Book Antiqua" w:hAnsi="Book Antiqua"/>
          <w:sz w:val="24"/>
          <w:szCs w:val="24"/>
          <w:lang w:val="en-US"/>
        </w:rPr>
        <w:t>Authority</w:t>
      </w:r>
      <w:r w:rsidR="00B13181" w:rsidRPr="00C5649D">
        <w:rPr>
          <w:rFonts w:ascii="Book Antiqua" w:hAnsi="Book Antiqua"/>
          <w:sz w:val="24"/>
          <w:szCs w:val="24"/>
          <w:lang w:val="en-US"/>
        </w:rPr>
        <w:t xml:space="preserve"> which regulates or otherwise controls the carrying out of such Civil Works. </w:t>
      </w:r>
    </w:p>
    <w:p w14:paraId="5BCB0485" w14:textId="517C0894" w:rsidR="00B13181" w:rsidRPr="00C5649D" w:rsidRDefault="007F6AD6"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00B13181" w:rsidRPr="00C5649D">
        <w:rPr>
          <w:rFonts w:ascii="Book Antiqua" w:hAnsi="Book Antiqua"/>
          <w:b/>
          <w:sz w:val="24"/>
          <w:szCs w:val="24"/>
          <w:lang w:val="en-US"/>
        </w:rPr>
        <w:t>Make Ready</w:t>
      </w:r>
      <w:r w:rsidRPr="00C5649D">
        <w:rPr>
          <w:rFonts w:ascii="Book Antiqua" w:hAnsi="Book Antiqua"/>
          <w:sz w:val="24"/>
          <w:szCs w:val="24"/>
          <w:lang w:val="en-US"/>
        </w:rPr>
        <w:t>”</w:t>
      </w:r>
      <w:r w:rsidR="00B13181" w:rsidRPr="00C5649D">
        <w:rPr>
          <w:rFonts w:ascii="Book Antiqua" w:hAnsi="Book Antiqua"/>
          <w:sz w:val="24"/>
          <w:szCs w:val="24"/>
          <w:lang w:val="en-US"/>
        </w:rPr>
        <w:t xml:space="preserve"> means the transfer, relocation, rearrangement, or alteration of a Pre-Existing Third Party User</w:t>
      </w:r>
      <w:r w:rsidRPr="00C5649D">
        <w:rPr>
          <w:rFonts w:ascii="Book Antiqua" w:hAnsi="Book Antiqua"/>
          <w:sz w:val="24"/>
          <w:szCs w:val="24"/>
          <w:lang w:val="en-US"/>
        </w:rPr>
        <w:t>’s</w:t>
      </w:r>
      <w:r w:rsidR="00B13181" w:rsidRPr="00C5649D">
        <w:rPr>
          <w:rFonts w:ascii="Book Antiqua" w:hAnsi="Book Antiqua"/>
          <w:sz w:val="24"/>
          <w:szCs w:val="24"/>
          <w:lang w:val="en-US"/>
        </w:rPr>
        <w:t xml:space="preserve"> communications equipment, </w:t>
      </w:r>
      <w:r w:rsidR="00E70DBF" w:rsidRPr="00C5649D">
        <w:rPr>
          <w:rFonts w:ascii="Book Antiqua" w:hAnsi="Book Antiqua"/>
          <w:sz w:val="24"/>
          <w:szCs w:val="24"/>
          <w:lang w:val="en-US"/>
        </w:rPr>
        <w:t>Antenna</w:t>
      </w:r>
      <w:r w:rsidR="00B13181" w:rsidRPr="00C5649D">
        <w:rPr>
          <w:rFonts w:ascii="Book Antiqua" w:hAnsi="Book Antiqua"/>
          <w:sz w:val="24"/>
          <w:szCs w:val="24"/>
          <w:lang w:val="en-US"/>
        </w:rPr>
        <w:t xml:space="preserve">, line or </w:t>
      </w:r>
      <w:r w:rsidR="00DA0B3B" w:rsidRPr="00C5649D">
        <w:rPr>
          <w:rFonts w:ascii="Book Antiqua" w:hAnsi="Book Antiqua"/>
          <w:sz w:val="24"/>
          <w:szCs w:val="24"/>
          <w:lang w:val="en-US"/>
        </w:rPr>
        <w:t>Facility</w:t>
      </w:r>
      <w:r w:rsidR="00B13181" w:rsidRPr="00C5649D">
        <w:rPr>
          <w:rFonts w:ascii="Book Antiqua" w:hAnsi="Book Antiqua"/>
          <w:sz w:val="24"/>
          <w:szCs w:val="24"/>
          <w:lang w:val="en-US"/>
        </w:rPr>
        <w:t xml:space="preserve"> of any kind necessary to provide space for Attacher to install an Attachment. </w:t>
      </w:r>
    </w:p>
    <w:p w14:paraId="16793FC1" w14:textId="7F055232" w:rsidR="00B13181" w:rsidRPr="00C5649D" w:rsidRDefault="00B13181"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Pr="00C5649D">
        <w:rPr>
          <w:rFonts w:ascii="Book Antiqua" w:hAnsi="Book Antiqua"/>
          <w:b/>
          <w:sz w:val="24"/>
          <w:szCs w:val="24"/>
          <w:lang w:val="en-US"/>
        </w:rPr>
        <w:t xml:space="preserve">Micro </w:t>
      </w:r>
      <w:r w:rsidR="00864B90" w:rsidRPr="00C5649D">
        <w:rPr>
          <w:rFonts w:ascii="Book Antiqua" w:hAnsi="Book Antiqua"/>
          <w:b/>
          <w:sz w:val="24"/>
          <w:szCs w:val="24"/>
          <w:lang w:val="en-US"/>
        </w:rPr>
        <w:t>Wireless Facility</w:t>
      </w:r>
      <w:r w:rsidRPr="00C5649D">
        <w:rPr>
          <w:rFonts w:ascii="Book Antiqua" w:hAnsi="Book Antiqua"/>
          <w:sz w:val="24"/>
          <w:szCs w:val="24"/>
          <w:lang w:val="en-US"/>
        </w:rPr>
        <w:t xml:space="preserve">” means a </w:t>
      </w:r>
      <w:r w:rsidR="00864B90" w:rsidRPr="00C5649D">
        <w:rPr>
          <w:rFonts w:ascii="Book Antiqua" w:hAnsi="Book Antiqua"/>
          <w:sz w:val="24"/>
          <w:szCs w:val="24"/>
          <w:lang w:val="en-US"/>
        </w:rPr>
        <w:t xml:space="preserve">Small Wireless Facility </w:t>
      </w:r>
      <w:r w:rsidRPr="00C5649D">
        <w:rPr>
          <w:rFonts w:ascii="Book Antiqua" w:hAnsi="Book Antiqua"/>
          <w:sz w:val="24"/>
          <w:szCs w:val="24"/>
          <w:lang w:val="en-US"/>
        </w:rPr>
        <w:t xml:space="preserve">having dimensions no larger than 24 inches in </w:t>
      </w:r>
      <w:r w:rsidR="00A5349D" w:rsidRPr="00C5649D">
        <w:rPr>
          <w:rFonts w:ascii="Book Antiqua" w:hAnsi="Book Antiqua"/>
          <w:sz w:val="24"/>
          <w:szCs w:val="24"/>
          <w:lang w:val="en-US"/>
        </w:rPr>
        <w:t>length, 15</w:t>
      </w:r>
      <w:r w:rsidRPr="00C5649D">
        <w:rPr>
          <w:rFonts w:ascii="Book Antiqua" w:hAnsi="Book Antiqua"/>
          <w:sz w:val="24"/>
          <w:szCs w:val="24"/>
          <w:lang w:val="en-US"/>
        </w:rPr>
        <w:t xml:space="preserve"> inches in width, and 12 inches in height and an exterior </w:t>
      </w:r>
      <w:r w:rsidR="00E70DBF" w:rsidRPr="00C5649D">
        <w:rPr>
          <w:rFonts w:ascii="Book Antiqua" w:hAnsi="Book Antiqua"/>
          <w:sz w:val="24"/>
          <w:szCs w:val="24"/>
          <w:lang w:val="en-US"/>
        </w:rPr>
        <w:t>Antenna</w:t>
      </w:r>
      <w:r w:rsidRPr="00C5649D">
        <w:rPr>
          <w:rFonts w:ascii="Book Antiqua" w:hAnsi="Book Antiqua"/>
          <w:sz w:val="24"/>
          <w:szCs w:val="24"/>
          <w:lang w:val="en-US"/>
        </w:rPr>
        <w:t>, if any, no longer than 11 inches.</w:t>
      </w:r>
    </w:p>
    <w:p w14:paraId="448F95FF" w14:textId="0ABA4641" w:rsidR="00B13181" w:rsidRPr="00C5649D" w:rsidRDefault="00B13181"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Pr="00C5649D">
        <w:rPr>
          <w:rFonts w:ascii="Book Antiqua" w:hAnsi="Book Antiqua"/>
          <w:b/>
          <w:sz w:val="24"/>
          <w:szCs w:val="24"/>
          <w:lang w:val="en-US"/>
        </w:rPr>
        <w:t xml:space="preserve">Model </w:t>
      </w:r>
      <w:r w:rsidR="00864B90" w:rsidRPr="00C5649D">
        <w:rPr>
          <w:rFonts w:ascii="Book Antiqua" w:hAnsi="Book Antiqua"/>
          <w:b/>
          <w:sz w:val="24"/>
          <w:szCs w:val="24"/>
          <w:lang w:val="en-US"/>
        </w:rPr>
        <w:t>Code</w:t>
      </w:r>
      <w:r w:rsidRPr="00C5649D">
        <w:rPr>
          <w:rFonts w:ascii="Book Antiqua" w:hAnsi="Book Antiqua"/>
          <w:sz w:val="24"/>
          <w:szCs w:val="24"/>
          <w:lang w:val="en-US"/>
        </w:rPr>
        <w:t>" means</w:t>
      </w:r>
      <w:r w:rsidR="00015326" w:rsidRPr="00C5649D">
        <w:rPr>
          <w:rFonts w:ascii="Book Antiqua" w:hAnsi="Book Antiqua"/>
          <w:sz w:val="24"/>
          <w:szCs w:val="24"/>
          <w:lang w:val="en-US"/>
        </w:rPr>
        <w:t xml:space="preserve"> the Model </w:t>
      </w:r>
      <w:r w:rsidR="00864B90" w:rsidRPr="00C5649D">
        <w:rPr>
          <w:rFonts w:ascii="Book Antiqua" w:hAnsi="Book Antiqua"/>
          <w:sz w:val="24"/>
          <w:szCs w:val="24"/>
          <w:lang w:val="en-US"/>
        </w:rPr>
        <w:t xml:space="preserve">Code </w:t>
      </w:r>
      <w:r w:rsidR="00EB4D01" w:rsidRPr="00C5649D">
        <w:rPr>
          <w:rFonts w:ascii="Book Antiqua" w:eastAsia="Courier New" w:hAnsi="Book Antiqua" w:cs="Arial"/>
          <w:bCs/>
          <w:sz w:val="24"/>
          <w:szCs w:val="24"/>
        </w:rPr>
        <w:t>for Accelerating Broadband Deployment and Investment</w:t>
      </w:r>
      <w:r w:rsidR="00172598" w:rsidRPr="00C5649D">
        <w:rPr>
          <w:rFonts w:ascii="Book Antiqua" w:eastAsia="Courier New" w:hAnsi="Book Antiqua" w:cs="Arial"/>
          <w:bCs/>
          <w:sz w:val="24"/>
          <w:szCs w:val="24"/>
        </w:rPr>
        <w:t>.</w:t>
      </w:r>
    </w:p>
    <w:p w14:paraId="537A2B08" w14:textId="7DF22CA7" w:rsidR="003967BD" w:rsidRPr="00C5649D" w:rsidRDefault="003967BD" w:rsidP="00944773">
      <w:pPr>
        <w:pStyle w:val="ListParagraph"/>
        <w:numPr>
          <w:ilvl w:val="0"/>
          <w:numId w:val="4"/>
        </w:numPr>
        <w:rPr>
          <w:rFonts w:ascii="Book Antiqua" w:hAnsi="Book Antiqua"/>
          <w:sz w:val="24"/>
          <w:szCs w:val="24"/>
          <w:lang w:val="en-US"/>
        </w:rPr>
      </w:pPr>
      <w:r w:rsidRPr="00C5649D">
        <w:rPr>
          <w:rFonts w:ascii="Book Antiqua" w:hAnsi="Book Antiqua"/>
          <w:b/>
          <w:sz w:val="24"/>
          <w:szCs w:val="24"/>
          <w:lang w:val="en-US"/>
        </w:rPr>
        <w:lastRenderedPageBreak/>
        <w:t>“Network”</w:t>
      </w:r>
      <w:r w:rsidRPr="00C5649D">
        <w:rPr>
          <w:rFonts w:ascii="Book Antiqua" w:hAnsi="Book Antiqua"/>
          <w:sz w:val="24"/>
          <w:szCs w:val="24"/>
          <w:lang w:val="en-US"/>
        </w:rPr>
        <w:t xml:space="preserve"> means any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used or </w:t>
      </w:r>
      <w:r w:rsidR="00172598" w:rsidRPr="00C5649D">
        <w:rPr>
          <w:rFonts w:ascii="Book Antiqua" w:hAnsi="Book Antiqua"/>
          <w:sz w:val="24"/>
          <w:szCs w:val="24"/>
          <w:lang w:val="en-US"/>
        </w:rPr>
        <w:t xml:space="preserve">authorized </w:t>
      </w:r>
      <w:r w:rsidRPr="00C5649D">
        <w:rPr>
          <w:rFonts w:ascii="Book Antiqua" w:hAnsi="Book Antiqua"/>
          <w:sz w:val="24"/>
          <w:szCs w:val="24"/>
          <w:lang w:val="en-US"/>
        </w:rPr>
        <w:t xml:space="preserve">to be used by a </w:t>
      </w:r>
      <w:r w:rsidR="006F3210" w:rsidRPr="00C5649D">
        <w:rPr>
          <w:rFonts w:ascii="Book Antiqua" w:hAnsi="Book Antiqua"/>
          <w:sz w:val="24"/>
          <w:szCs w:val="24"/>
          <w:lang w:val="en-US"/>
        </w:rPr>
        <w:t xml:space="preserve">Communications Provider or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Owner to provide Network Services.</w:t>
      </w:r>
    </w:p>
    <w:p w14:paraId="10D1B21E" w14:textId="6D643EDF" w:rsidR="00B13181" w:rsidRPr="00C5649D" w:rsidRDefault="007F6AD6"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00B13181" w:rsidRPr="00C5649D">
        <w:rPr>
          <w:rFonts w:ascii="Book Antiqua" w:hAnsi="Book Antiqua"/>
          <w:b/>
          <w:sz w:val="24"/>
          <w:szCs w:val="24"/>
          <w:lang w:val="en-US"/>
        </w:rPr>
        <w:t>Network Access Point</w:t>
      </w:r>
      <w:r w:rsidRPr="00C5649D">
        <w:rPr>
          <w:rFonts w:ascii="Book Antiqua" w:hAnsi="Book Antiqua"/>
          <w:sz w:val="24"/>
          <w:szCs w:val="24"/>
          <w:lang w:val="en-US"/>
        </w:rPr>
        <w:t>”</w:t>
      </w:r>
      <w:r w:rsidR="00B13181" w:rsidRPr="00C5649D">
        <w:rPr>
          <w:rFonts w:ascii="Book Antiqua" w:hAnsi="Book Antiqua"/>
          <w:sz w:val="24"/>
          <w:szCs w:val="24"/>
          <w:lang w:val="en-US"/>
        </w:rPr>
        <w:t xml:space="preserve"> means a physical connection point, whether located inside or outside any building or </w:t>
      </w:r>
      <w:r w:rsidR="00DA0B3B" w:rsidRPr="00C5649D">
        <w:rPr>
          <w:rFonts w:ascii="Book Antiqua" w:hAnsi="Book Antiqua"/>
          <w:sz w:val="24"/>
          <w:szCs w:val="24"/>
          <w:lang w:val="en-US"/>
        </w:rPr>
        <w:t>Infrastructure</w:t>
      </w:r>
      <w:r w:rsidR="00B13181" w:rsidRPr="00C5649D">
        <w:rPr>
          <w:rFonts w:ascii="Book Antiqua" w:hAnsi="Book Antiqua"/>
          <w:sz w:val="24"/>
          <w:szCs w:val="24"/>
          <w:lang w:val="en-US"/>
        </w:rPr>
        <w:t xml:space="preserve"> that enables Communications Providers to </w:t>
      </w:r>
      <w:r w:rsidR="00367D5A" w:rsidRPr="00C5649D">
        <w:rPr>
          <w:rFonts w:ascii="Book Antiqua" w:hAnsi="Book Antiqua"/>
          <w:sz w:val="24"/>
          <w:szCs w:val="24"/>
          <w:lang w:val="en-US"/>
        </w:rPr>
        <w:t xml:space="preserve">access the necessary Network Support Infrastructure </w:t>
      </w:r>
      <w:r w:rsidR="00B13181" w:rsidRPr="00C5649D">
        <w:rPr>
          <w:rFonts w:ascii="Book Antiqua" w:hAnsi="Book Antiqua"/>
          <w:sz w:val="24"/>
          <w:szCs w:val="24"/>
          <w:lang w:val="en-US"/>
        </w:rPr>
        <w:t xml:space="preserve">so as to be able to provide Network Services to Subscribers, but does not include </w:t>
      </w:r>
      <w:r w:rsidR="00367D5A" w:rsidRPr="00C5649D">
        <w:rPr>
          <w:rFonts w:ascii="Book Antiqua" w:hAnsi="Book Antiqua"/>
          <w:sz w:val="24"/>
          <w:szCs w:val="24"/>
          <w:lang w:val="en-US"/>
        </w:rPr>
        <w:t xml:space="preserve">access to inside wiring nor </w:t>
      </w:r>
      <w:r w:rsidR="00B13181" w:rsidRPr="00C5649D">
        <w:rPr>
          <w:rFonts w:ascii="Book Antiqua" w:hAnsi="Book Antiqua"/>
          <w:sz w:val="24"/>
          <w:szCs w:val="24"/>
          <w:lang w:val="en-US"/>
        </w:rPr>
        <w:t xml:space="preserve">any Wireless Facility. </w:t>
      </w:r>
    </w:p>
    <w:p w14:paraId="57AAE511" w14:textId="22F87353" w:rsidR="00B13181" w:rsidRPr="00C5649D" w:rsidRDefault="007F6AD6"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00B13181" w:rsidRPr="00C5649D">
        <w:rPr>
          <w:rFonts w:ascii="Book Antiqua" w:hAnsi="Book Antiqua"/>
          <w:b/>
          <w:sz w:val="24"/>
          <w:szCs w:val="24"/>
          <w:lang w:val="en-US"/>
        </w:rPr>
        <w:t xml:space="preserve">Network </w:t>
      </w:r>
      <w:r w:rsidR="001C3BD0" w:rsidRPr="00C5649D">
        <w:rPr>
          <w:rFonts w:ascii="Book Antiqua" w:hAnsi="Book Antiqua"/>
          <w:b/>
          <w:sz w:val="24"/>
          <w:szCs w:val="24"/>
          <w:lang w:val="en-US"/>
        </w:rPr>
        <w:t xml:space="preserve">Support </w:t>
      </w:r>
      <w:r w:rsidR="00DA0B3B" w:rsidRPr="00C5649D">
        <w:rPr>
          <w:rFonts w:ascii="Book Antiqua" w:hAnsi="Book Antiqua"/>
          <w:b/>
          <w:sz w:val="24"/>
          <w:szCs w:val="24"/>
          <w:lang w:val="en-US"/>
        </w:rPr>
        <w:t>Infrastructure</w:t>
      </w:r>
      <w:r w:rsidRPr="00C5649D">
        <w:rPr>
          <w:rFonts w:ascii="Book Antiqua" w:hAnsi="Book Antiqua"/>
          <w:sz w:val="24"/>
          <w:szCs w:val="24"/>
          <w:lang w:val="en-US"/>
        </w:rPr>
        <w:t>”</w:t>
      </w:r>
      <w:r w:rsidR="00B13181" w:rsidRPr="00C5649D">
        <w:rPr>
          <w:rFonts w:ascii="Book Antiqua" w:hAnsi="Book Antiqua"/>
          <w:sz w:val="24"/>
          <w:szCs w:val="24"/>
          <w:lang w:val="en-US"/>
        </w:rPr>
        <w:t xml:space="preserve"> means:</w:t>
      </w:r>
    </w:p>
    <w:p w14:paraId="5222918B" w14:textId="4EA80890" w:rsidR="00B13181" w:rsidRPr="00C5649D" w:rsidRDefault="00B13181" w:rsidP="00944773">
      <w:pPr>
        <w:pStyle w:val="ListParagraph"/>
        <w:numPr>
          <w:ilvl w:val="1"/>
          <w:numId w:val="4"/>
        </w:numPr>
        <w:rPr>
          <w:rFonts w:ascii="Book Antiqua" w:hAnsi="Book Antiqua"/>
          <w:sz w:val="24"/>
          <w:szCs w:val="24"/>
          <w:lang w:val="en-US"/>
        </w:rPr>
      </w:pPr>
      <w:r w:rsidRPr="00C5649D">
        <w:rPr>
          <w:rFonts w:ascii="Book Antiqua" w:hAnsi="Book Antiqua"/>
          <w:sz w:val="24"/>
          <w:szCs w:val="24"/>
          <w:lang w:val="en-US"/>
        </w:rPr>
        <w:t xml:space="preserve">any aspect of the physical </w:t>
      </w:r>
      <w:r w:rsidR="00DA0B3B" w:rsidRPr="00C5649D">
        <w:rPr>
          <w:rFonts w:ascii="Book Antiqua" w:hAnsi="Book Antiqua"/>
          <w:sz w:val="24"/>
          <w:szCs w:val="24"/>
          <w:lang w:val="en-US"/>
        </w:rPr>
        <w:t>Infrastructure</w:t>
      </w:r>
      <w:r w:rsidRPr="00C5649D">
        <w:rPr>
          <w:rFonts w:ascii="Book Antiqua" w:hAnsi="Book Antiqua"/>
          <w:sz w:val="24"/>
          <w:szCs w:val="24"/>
          <w:lang w:val="en-US"/>
        </w:rPr>
        <w:t xml:space="preserve"> used or authorized to be used by a </w:t>
      </w:r>
      <w:r w:rsidR="00800CB8" w:rsidRPr="00C5649D">
        <w:rPr>
          <w:rFonts w:ascii="Book Antiqua" w:hAnsi="Book Antiqua"/>
          <w:sz w:val="24"/>
          <w:szCs w:val="24"/>
          <w:lang w:val="en-US"/>
        </w:rPr>
        <w:t>Network Support Infrastructure</w:t>
      </w:r>
      <w:r w:rsidR="00C17A49" w:rsidRPr="00C5649D">
        <w:rPr>
          <w:rFonts w:ascii="Book Antiqua" w:hAnsi="Book Antiqua"/>
          <w:sz w:val="24"/>
          <w:szCs w:val="24"/>
          <w:lang w:val="en-US"/>
        </w:rPr>
        <w:t xml:space="preserve"> Owner</w:t>
      </w:r>
      <w:r w:rsidRPr="00C5649D">
        <w:rPr>
          <w:rFonts w:ascii="Book Antiqua" w:hAnsi="Book Antiqua"/>
          <w:sz w:val="24"/>
          <w:szCs w:val="24"/>
          <w:lang w:val="en-US"/>
        </w:rPr>
        <w:t xml:space="preserve"> to provide Network Services, provided that such physical </w:t>
      </w:r>
      <w:r w:rsidR="00DA0B3B" w:rsidRPr="00C5649D">
        <w:rPr>
          <w:rFonts w:ascii="Book Antiqua" w:hAnsi="Book Antiqua"/>
          <w:sz w:val="24"/>
          <w:szCs w:val="24"/>
          <w:lang w:val="en-US"/>
        </w:rPr>
        <w:t>Infrastructure</w:t>
      </w:r>
      <w:r w:rsidRPr="00C5649D">
        <w:rPr>
          <w:rFonts w:ascii="Book Antiqua" w:hAnsi="Book Antiqua"/>
          <w:sz w:val="24"/>
          <w:szCs w:val="24"/>
          <w:lang w:val="en-US"/>
        </w:rPr>
        <w:t xml:space="preserve"> carries, contains, houses or supports the active component of the Network Service being provided without itself becoming an active component of the Network including, without limitation, </w:t>
      </w:r>
      <w:r w:rsidR="00E70DBF" w:rsidRPr="00C5649D">
        <w:rPr>
          <w:rFonts w:ascii="Book Antiqua" w:hAnsi="Book Antiqua"/>
          <w:sz w:val="24"/>
          <w:szCs w:val="24"/>
          <w:lang w:val="en-US"/>
        </w:rPr>
        <w:t>A</w:t>
      </w:r>
      <w:r w:rsidRPr="00C5649D">
        <w:rPr>
          <w:rFonts w:ascii="Book Antiqua" w:hAnsi="Book Antiqua"/>
          <w:sz w:val="24"/>
          <w:szCs w:val="24"/>
          <w:lang w:val="en-US"/>
        </w:rPr>
        <w:t xml:space="preserve">ntenna installations, buildings, cabinets, communications exchanges, </w:t>
      </w:r>
      <w:r w:rsidR="00494AF2" w:rsidRPr="00C5649D">
        <w:rPr>
          <w:rFonts w:ascii="Book Antiqua" w:hAnsi="Book Antiqua"/>
          <w:sz w:val="24"/>
          <w:szCs w:val="24"/>
          <w:lang w:val="en-US"/>
        </w:rPr>
        <w:t>Conduit</w:t>
      </w:r>
      <w:r w:rsidRPr="00C5649D">
        <w:rPr>
          <w:rFonts w:ascii="Book Antiqua" w:hAnsi="Book Antiqua"/>
          <w:sz w:val="24"/>
          <w:szCs w:val="24"/>
          <w:lang w:val="en-US"/>
        </w:rPr>
        <w:t xml:space="preserve">s, </w:t>
      </w:r>
      <w:r w:rsidR="00DA0B3B" w:rsidRPr="00C5649D">
        <w:rPr>
          <w:rFonts w:ascii="Book Antiqua" w:hAnsi="Book Antiqua"/>
          <w:sz w:val="24"/>
          <w:szCs w:val="24"/>
          <w:lang w:val="en-US"/>
        </w:rPr>
        <w:t>Duct</w:t>
      </w:r>
      <w:r w:rsidRPr="00C5649D">
        <w:rPr>
          <w:rFonts w:ascii="Book Antiqua" w:hAnsi="Book Antiqua"/>
          <w:sz w:val="24"/>
          <w:szCs w:val="24"/>
          <w:lang w:val="en-US"/>
        </w:rPr>
        <w:t xml:space="preserve">s, inspection chambers, manholes, masts, Network Access Points, Network components within buildings, pipes, poles, roads, railways, towers, </w:t>
      </w:r>
      <w:r w:rsidR="00C67643" w:rsidRPr="00C5649D">
        <w:rPr>
          <w:rFonts w:ascii="Book Antiqua" w:hAnsi="Book Antiqua"/>
          <w:sz w:val="24"/>
          <w:szCs w:val="24"/>
          <w:lang w:val="en-US"/>
        </w:rPr>
        <w:t xml:space="preserve">Utility Poles, </w:t>
      </w:r>
      <w:r w:rsidRPr="00C5649D">
        <w:rPr>
          <w:rFonts w:ascii="Book Antiqua" w:hAnsi="Book Antiqua"/>
          <w:sz w:val="24"/>
          <w:szCs w:val="24"/>
          <w:lang w:val="en-US"/>
        </w:rPr>
        <w:t>waterways, equipment for transmitting wireless or satellite signals or any other physical part of a Network or any legal rights to use, share or access such</w:t>
      </w:r>
    </w:p>
    <w:p w14:paraId="13366F92" w14:textId="1F5D6CEF" w:rsidR="00B13181" w:rsidRPr="00C5649D" w:rsidRDefault="00575C51" w:rsidP="00944773">
      <w:pPr>
        <w:pStyle w:val="ListParagraph"/>
        <w:numPr>
          <w:ilvl w:val="1"/>
          <w:numId w:val="4"/>
        </w:numPr>
        <w:rPr>
          <w:rFonts w:ascii="Book Antiqua" w:hAnsi="Book Antiqua"/>
          <w:sz w:val="24"/>
          <w:szCs w:val="24"/>
          <w:lang w:val="en-US"/>
        </w:rPr>
      </w:pPr>
      <w:r w:rsidRPr="00C5649D">
        <w:rPr>
          <w:rFonts w:ascii="Book Antiqua" w:hAnsi="Book Antiqua"/>
          <w:sz w:val="24"/>
          <w:szCs w:val="24"/>
          <w:lang w:val="en-US"/>
        </w:rPr>
        <w:t>F</w:t>
      </w:r>
      <w:r w:rsidR="00B13181" w:rsidRPr="00C5649D">
        <w:rPr>
          <w:rFonts w:ascii="Book Antiqua" w:hAnsi="Book Antiqua"/>
          <w:sz w:val="24"/>
          <w:szCs w:val="24"/>
          <w:lang w:val="en-US"/>
        </w:rPr>
        <w:t xml:space="preserve">or the avoidance of doubt, the active components of a Communications Network including, </w:t>
      </w:r>
      <w:r w:rsidR="00C17A49" w:rsidRPr="00C5649D">
        <w:rPr>
          <w:rFonts w:ascii="Book Antiqua" w:hAnsi="Book Antiqua"/>
          <w:sz w:val="24"/>
          <w:szCs w:val="24"/>
          <w:lang w:val="en-US"/>
        </w:rPr>
        <w:t>without limitation,</w:t>
      </w:r>
      <w:r w:rsidR="00B13181" w:rsidRPr="00C5649D">
        <w:rPr>
          <w:rFonts w:ascii="Book Antiqua" w:hAnsi="Book Antiqua"/>
          <w:sz w:val="24"/>
          <w:szCs w:val="24"/>
          <w:lang w:val="en-US"/>
        </w:rPr>
        <w:t xml:space="preserve"> cables conveying electricity, dark fiber conveying optical signals, fiber optic cables, </w:t>
      </w:r>
      <w:r w:rsidR="00E70DBF" w:rsidRPr="00C5649D">
        <w:rPr>
          <w:rFonts w:ascii="Book Antiqua" w:hAnsi="Book Antiqua"/>
          <w:sz w:val="24"/>
          <w:szCs w:val="24"/>
          <w:lang w:val="en-US"/>
        </w:rPr>
        <w:t>Antenna</w:t>
      </w:r>
      <w:r w:rsidR="00172598" w:rsidRPr="00C5649D">
        <w:rPr>
          <w:rFonts w:ascii="Book Antiqua" w:hAnsi="Book Antiqua"/>
          <w:sz w:val="24"/>
          <w:szCs w:val="24"/>
          <w:lang w:val="en-US"/>
        </w:rPr>
        <w:t>s</w:t>
      </w:r>
      <w:r w:rsidR="00E70DBF" w:rsidRPr="00C5649D">
        <w:rPr>
          <w:rFonts w:ascii="Book Antiqua" w:hAnsi="Book Antiqua"/>
          <w:sz w:val="24"/>
          <w:szCs w:val="24"/>
          <w:lang w:val="en-US"/>
        </w:rPr>
        <w:t xml:space="preserve"> </w:t>
      </w:r>
      <w:r w:rsidR="00B13181" w:rsidRPr="00C5649D">
        <w:rPr>
          <w:rFonts w:ascii="Book Antiqua" w:hAnsi="Book Antiqua"/>
          <w:sz w:val="24"/>
          <w:szCs w:val="24"/>
          <w:lang w:val="en-US"/>
        </w:rPr>
        <w:t>conveying wireless or radio frequencies and components used or intended to be used for carrying drinking water for human consumption shall be excluded from th</w:t>
      </w:r>
      <w:r w:rsidR="00C17A49" w:rsidRPr="00C5649D">
        <w:rPr>
          <w:rFonts w:ascii="Book Antiqua" w:hAnsi="Book Antiqua"/>
          <w:sz w:val="24"/>
          <w:szCs w:val="24"/>
          <w:lang w:val="en-US"/>
        </w:rPr>
        <w:t>is</w:t>
      </w:r>
      <w:r w:rsidR="00B13181" w:rsidRPr="00C5649D">
        <w:rPr>
          <w:rFonts w:ascii="Book Antiqua" w:hAnsi="Book Antiqua"/>
          <w:sz w:val="24"/>
          <w:szCs w:val="24"/>
          <w:lang w:val="en-US"/>
        </w:rPr>
        <w:t xml:space="preserve"> definition of </w:t>
      </w:r>
      <w:r w:rsidR="00800CB8" w:rsidRPr="00C5649D">
        <w:rPr>
          <w:rFonts w:ascii="Book Antiqua" w:hAnsi="Book Antiqua"/>
          <w:sz w:val="24"/>
          <w:szCs w:val="24"/>
          <w:lang w:val="en-US"/>
        </w:rPr>
        <w:t>Network Support Infrastructure</w:t>
      </w:r>
      <w:r w:rsidR="00B13181" w:rsidRPr="00C5649D">
        <w:rPr>
          <w:rFonts w:ascii="Book Antiqua" w:hAnsi="Book Antiqua"/>
          <w:sz w:val="24"/>
          <w:szCs w:val="24"/>
          <w:lang w:val="en-US"/>
        </w:rPr>
        <w:t>.</w:t>
      </w:r>
    </w:p>
    <w:p w14:paraId="2A62E0FF" w14:textId="5E809EE0" w:rsidR="00B13181" w:rsidRPr="00C5649D" w:rsidRDefault="00880B34" w:rsidP="00944773">
      <w:pPr>
        <w:pStyle w:val="ListParagraph"/>
        <w:numPr>
          <w:ilvl w:val="0"/>
          <w:numId w:val="4"/>
        </w:numPr>
        <w:rPr>
          <w:rFonts w:ascii="Book Antiqua" w:hAnsi="Book Antiqua"/>
          <w:sz w:val="24"/>
          <w:szCs w:val="24"/>
          <w:lang w:val="en-US"/>
        </w:rPr>
      </w:pPr>
      <w:r w:rsidRPr="00C5649D" w:rsidDel="00880B34">
        <w:rPr>
          <w:rFonts w:ascii="Book Antiqua" w:hAnsi="Book Antiqua"/>
          <w:sz w:val="24"/>
          <w:szCs w:val="24"/>
          <w:lang w:val="en-US"/>
        </w:rPr>
        <w:t xml:space="preserve"> </w:t>
      </w:r>
      <w:r w:rsidR="007F6AD6" w:rsidRPr="00C5649D">
        <w:rPr>
          <w:rFonts w:ascii="Book Antiqua" w:hAnsi="Book Antiqua"/>
          <w:sz w:val="24"/>
          <w:szCs w:val="24"/>
          <w:lang w:val="en-US"/>
        </w:rPr>
        <w:t>“</w:t>
      </w:r>
      <w:r w:rsidR="002106E1" w:rsidRPr="00C5649D">
        <w:rPr>
          <w:rFonts w:ascii="Book Antiqua" w:hAnsi="Book Antiqua"/>
          <w:b/>
          <w:sz w:val="24"/>
          <w:szCs w:val="24"/>
          <w:lang w:val="en-US"/>
        </w:rPr>
        <w:t>Network</w:t>
      </w:r>
      <w:r w:rsidR="001C3BD0" w:rsidRPr="00C5649D">
        <w:rPr>
          <w:rFonts w:ascii="Book Antiqua" w:hAnsi="Book Antiqua"/>
          <w:b/>
          <w:sz w:val="24"/>
          <w:szCs w:val="24"/>
          <w:lang w:val="en-US"/>
        </w:rPr>
        <w:t xml:space="preserve"> Support </w:t>
      </w:r>
      <w:r w:rsidR="00DA0B3B" w:rsidRPr="00C5649D">
        <w:rPr>
          <w:rFonts w:ascii="Book Antiqua" w:hAnsi="Book Antiqua"/>
          <w:b/>
          <w:sz w:val="24"/>
          <w:szCs w:val="24"/>
          <w:lang w:val="en-US"/>
        </w:rPr>
        <w:t>Infrastructure</w:t>
      </w:r>
      <w:r w:rsidRPr="00C5649D">
        <w:rPr>
          <w:rFonts w:ascii="Book Antiqua" w:hAnsi="Book Antiqua"/>
          <w:b/>
          <w:sz w:val="24"/>
          <w:szCs w:val="24"/>
          <w:lang w:val="en-US"/>
        </w:rPr>
        <w:t xml:space="preserve"> Owner</w:t>
      </w:r>
      <w:r w:rsidR="007F6AD6" w:rsidRPr="00C5649D">
        <w:rPr>
          <w:rFonts w:ascii="Book Antiqua" w:hAnsi="Book Antiqua"/>
          <w:sz w:val="24"/>
          <w:szCs w:val="24"/>
          <w:lang w:val="en-US"/>
        </w:rPr>
        <w:t>”</w:t>
      </w:r>
      <w:r w:rsidR="00B13181" w:rsidRPr="00C5649D">
        <w:rPr>
          <w:rFonts w:ascii="Book Antiqua" w:hAnsi="Book Antiqua"/>
          <w:sz w:val="24"/>
          <w:szCs w:val="24"/>
          <w:lang w:val="en-US"/>
        </w:rPr>
        <w:t xml:space="preserve"> means </w:t>
      </w:r>
      <w:r w:rsidR="006F3210" w:rsidRPr="00C5649D">
        <w:rPr>
          <w:rFonts w:ascii="Book Antiqua" w:hAnsi="Book Antiqua"/>
          <w:sz w:val="24"/>
          <w:szCs w:val="24"/>
          <w:lang w:val="en-US"/>
        </w:rPr>
        <w:t>a county, municipality,</w:t>
      </w:r>
      <w:r w:rsidR="008A4916" w:rsidRPr="00C5649D">
        <w:rPr>
          <w:rFonts w:ascii="Book Antiqua" w:hAnsi="Book Antiqua"/>
          <w:sz w:val="24"/>
          <w:szCs w:val="24"/>
          <w:lang w:val="en-US"/>
        </w:rPr>
        <w:t xml:space="preserve"> </w:t>
      </w:r>
      <w:r w:rsidR="00CE06D9" w:rsidRPr="00C5649D">
        <w:rPr>
          <w:rFonts w:ascii="Book Antiqua" w:hAnsi="Book Antiqua"/>
          <w:sz w:val="24"/>
          <w:szCs w:val="24"/>
          <w:lang w:val="en-US"/>
        </w:rPr>
        <w:t>state</w:t>
      </w:r>
      <w:r w:rsidR="004108A8" w:rsidRPr="00C5649D">
        <w:rPr>
          <w:rFonts w:ascii="Book Antiqua" w:hAnsi="Book Antiqua"/>
          <w:sz w:val="24"/>
          <w:szCs w:val="24"/>
          <w:lang w:val="en-US"/>
        </w:rPr>
        <w:t xml:space="preserve"> </w:t>
      </w:r>
      <w:r w:rsidR="006F3210" w:rsidRPr="00C5649D">
        <w:rPr>
          <w:rFonts w:ascii="Book Antiqua" w:hAnsi="Book Antiqua"/>
          <w:sz w:val="24"/>
          <w:szCs w:val="24"/>
          <w:lang w:val="en-US"/>
        </w:rPr>
        <w:t xml:space="preserve">or similar governmental entity </w:t>
      </w:r>
      <w:r w:rsidR="00B13181" w:rsidRPr="00C5649D">
        <w:rPr>
          <w:rFonts w:ascii="Book Antiqua" w:hAnsi="Book Antiqua"/>
          <w:sz w:val="24"/>
          <w:szCs w:val="24"/>
          <w:lang w:val="en-US"/>
        </w:rPr>
        <w:t>providing or authorized to provide Networks including:</w:t>
      </w:r>
    </w:p>
    <w:p w14:paraId="77F6CB06" w14:textId="3CA679F9" w:rsidR="00B13181" w:rsidRPr="00C5649D" w:rsidRDefault="00B13181" w:rsidP="00944773">
      <w:pPr>
        <w:pStyle w:val="ListParagraph"/>
        <w:numPr>
          <w:ilvl w:val="1"/>
          <w:numId w:val="4"/>
        </w:numPr>
        <w:rPr>
          <w:rFonts w:ascii="Book Antiqua" w:hAnsi="Book Antiqua"/>
          <w:sz w:val="24"/>
          <w:szCs w:val="24"/>
          <w:lang w:val="en-US"/>
        </w:rPr>
      </w:pPr>
      <w:r w:rsidRPr="00C5649D">
        <w:rPr>
          <w:rFonts w:ascii="Book Antiqua" w:hAnsi="Book Antiqua"/>
          <w:sz w:val="24"/>
          <w:szCs w:val="24"/>
          <w:lang w:val="en-US"/>
        </w:rPr>
        <w:t xml:space="preserve">Utility networks including, without limitation, any physical </w:t>
      </w:r>
      <w:r w:rsidR="00DA0B3B" w:rsidRPr="00C5649D">
        <w:rPr>
          <w:rFonts w:ascii="Book Antiqua" w:hAnsi="Book Antiqua"/>
          <w:sz w:val="24"/>
          <w:szCs w:val="24"/>
          <w:lang w:val="en-US"/>
        </w:rPr>
        <w:t>Infrastructure</w:t>
      </w:r>
      <w:r w:rsidRPr="00C5649D">
        <w:rPr>
          <w:rFonts w:ascii="Book Antiqua" w:hAnsi="Book Antiqua"/>
          <w:sz w:val="24"/>
          <w:szCs w:val="24"/>
          <w:lang w:val="en-US"/>
        </w:rPr>
        <w:t xml:space="preserve"> used or </w:t>
      </w:r>
      <w:r w:rsidR="00E73012" w:rsidRPr="00C5649D">
        <w:rPr>
          <w:rFonts w:ascii="Book Antiqua" w:hAnsi="Book Antiqua"/>
          <w:sz w:val="24"/>
          <w:szCs w:val="24"/>
          <w:lang w:val="en-US"/>
        </w:rPr>
        <w:t>authorized</w:t>
      </w:r>
      <w:r w:rsidRPr="00C5649D">
        <w:rPr>
          <w:rFonts w:ascii="Book Antiqua" w:hAnsi="Book Antiqua"/>
          <w:sz w:val="24"/>
          <w:szCs w:val="24"/>
          <w:lang w:val="en-US"/>
        </w:rPr>
        <w:t xml:space="preserve"> to be used to provide the service, transport or distribution of </w:t>
      </w:r>
      <w:r w:rsidR="00720447" w:rsidRPr="00C5649D">
        <w:rPr>
          <w:rFonts w:ascii="Book Antiqua" w:hAnsi="Book Antiqua"/>
          <w:sz w:val="24"/>
          <w:szCs w:val="24"/>
          <w:lang w:val="en-US"/>
        </w:rPr>
        <w:t xml:space="preserve">communications, </w:t>
      </w:r>
      <w:r w:rsidRPr="00C5649D">
        <w:rPr>
          <w:rFonts w:ascii="Book Antiqua" w:hAnsi="Book Antiqua"/>
          <w:sz w:val="24"/>
          <w:szCs w:val="24"/>
          <w:lang w:val="en-US"/>
        </w:rPr>
        <w:t>gas, electricity, public lighting, heating, water, sewage and drainage; or</w:t>
      </w:r>
    </w:p>
    <w:p w14:paraId="51D79F89" w14:textId="685BE1AC" w:rsidR="00B13181" w:rsidRPr="00C5649D" w:rsidRDefault="00B13181" w:rsidP="00944773">
      <w:pPr>
        <w:pStyle w:val="ListParagraph"/>
        <w:numPr>
          <w:ilvl w:val="1"/>
          <w:numId w:val="4"/>
        </w:numPr>
        <w:rPr>
          <w:rFonts w:ascii="Book Antiqua" w:hAnsi="Book Antiqua"/>
          <w:sz w:val="24"/>
          <w:szCs w:val="24"/>
          <w:lang w:val="en-US"/>
        </w:rPr>
      </w:pPr>
      <w:r w:rsidRPr="00C5649D">
        <w:rPr>
          <w:rFonts w:ascii="Book Antiqua" w:hAnsi="Book Antiqua"/>
          <w:sz w:val="24"/>
          <w:szCs w:val="24"/>
          <w:lang w:val="en-US"/>
        </w:rPr>
        <w:t>Transport</w:t>
      </w:r>
      <w:r w:rsidR="00D83948" w:rsidRPr="00C5649D">
        <w:rPr>
          <w:rFonts w:ascii="Book Antiqua" w:hAnsi="Book Antiqua"/>
          <w:sz w:val="24"/>
          <w:szCs w:val="24"/>
          <w:lang w:val="en-US"/>
        </w:rPr>
        <w:t>ation</w:t>
      </w:r>
      <w:r w:rsidRPr="00C5649D">
        <w:rPr>
          <w:rFonts w:ascii="Book Antiqua" w:hAnsi="Book Antiqua"/>
          <w:sz w:val="24"/>
          <w:szCs w:val="24"/>
          <w:lang w:val="en-US"/>
        </w:rPr>
        <w:t xml:space="preserve"> networks including any physical </w:t>
      </w:r>
      <w:r w:rsidR="00DA0B3B" w:rsidRPr="00C5649D">
        <w:rPr>
          <w:rFonts w:ascii="Book Antiqua" w:hAnsi="Book Antiqua"/>
          <w:sz w:val="24"/>
          <w:szCs w:val="24"/>
          <w:lang w:val="en-US"/>
        </w:rPr>
        <w:t>Infrastructure</w:t>
      </w:r>
      <w:r w:rsidRPr="00C5649D">
        <w:rPr>
          <w:rFonts w:ascii="Book Antiqua" w:hAnsi="Book Antiqua"/>
          <w:sz w:val="24"/>
          <w:szCs w:val="24"/>
          <w:lang w:val="en-US"/>
        </w:rPr>
        <w:t xml:space="preserve"> used or </w:t>
      </w:r>
      <w:r w:rsidR="00E73012" w:rsidRPr="00C5649D">
        <w:rPr>
          <w:rFonts w:ascii="Book Antiqua" w:hAnsi="Book Antiqua"/>
          <w:sz w:val="24"/>
          <w:szCs w:val="24"/>
          <w:lang w:val="en-US"/>
        </w:rPr>
        <w:t>authorized</w:t>
      </w:r>
      <w:r w:rsidRPr="00C5649D">
        <w:rPr>
          <w:rFonts w:ascii="Book Antiqua" w:hAnsi="Book Antiqua"/>
          <w:sz w:val="24"/>
          <w:szCs w:val="24"/>
          <w:lang w:val="en-US"/>
        </w:rPr>
        <w:t xml:space="preserve"> to be used to provide transport</w:t>
      </w:r>
      <w:r w:rsidR="00D83948" w:rsidRPr="00C5649D">
        <w:rPr>
          <w:rFonts w:ascii="Book Antiqua" w:hAnsi="Book Antiqua"/>
          <w:sz w:val="24"/>
          <w:szCs w:val="24"/>
          <w:lang w:val="en-US"/>
        </w:rPr>
        <w:t xml:space="preserve">ation </w:t>
      </w:r>
      <w:r w:rsidRPr="00C5649D">
        <w:rPr>
          <w:rFonts w:ascii="Book Antiqua" w:hAnsi="Book Antiqua"/>
          <w:sz w:val="24"/>
          <w:szCs w:val="24"/>
          <w:lang w:val="en-US"/>
        </w:rPr>
        <w:t>services, including, without limitation, railways, roads, ports and airports; or</w:t>
      </w:r>
    </w:p>
    <w:p w14:paraId="58103C6F" w14:textId="77777777" w:rsidR="00B13181" w:rsidRPr="00C5649D" w:rsidRDefault="00B13181" w:rsidP="00944773">
      <w:pPr>
        <w:pStyle w:val="ListParagraph"/>
        <w:numPr>
          <w:ilvl w:val="1"/>
          <w:numId w:val="4"/>
        </w:numPr>
        <w:rPr>
          <w:rFonts w:ascii="Book Antiqua" w:hAnsi="Book Antiqua"/>
          <w:sz w:val="24"/>
          <w:szCs w:val="24"/>
          <w:lang w:val="en-US"/>
        </w:rPr>
      </w:pPr>
      <w:r w:rsidRPr="00C5649D">
        <w:rPr>
          <w:rFonts w:ascii="Book Antiqua" w:hAnsi="Book Antiqua"/>
          <w:sz w:val="24"/>
          <w:szCs w:val="24"/>
          <w:lang w:val="en-US"/>
        </w:rPr>
        <w:t>Waterways networks including without limitation, canals, rivers, viaducts, navigation channels and other waterways.</w:t>
      </w:r>
    </w:p>
    <w:p w14:paraId="01EB5D39" w14:textId="5D40CFDA" w:rsidR="00B13181" w:rsidRPr="00C5649D" w:rsidRDefault="00C67643" w:rsidP="00944773">
      <w:pPr>
        <w:pStyle w:val="ListParagraph"/>
        <w:numPr>
          <w:ilvl w:val="0"/>
          <w:numId w:val="4"/>
        </w:numPr>
        <w:rPr>
          <w:rFonts w:ascii="Book Antiqua" w:hAnsi="Book Antiqua"/>
          <w:sz w:val="24"/>
          <w:szCs w:val="24"/>
          <w:lang w:val="en-US"/>
        </w:rPr>
      </w:pPr>
      <w:r w:rsidRPr="00C5649D" w:rsidDel="00C67643">
        <w:rPr>
          <w:rFonts w:ascii="Book Antiqua" w:hAnsi="Book Antiqua"/>
          <w:sz w:val="24"/>
          <w:szCs w:val="24"/>
          <w:lang w:val="en-US"/>
        </w:rPr>
        <w:lastRenderedPageBreak/>
        <w:t xml:space="preserve"> </w:t>
      </w:r>
      <w:r w:rsidR="007F6AD6" w:rsidRPr="00C5649D">
        <w:rPr>
          <w:rFonts w:ascii="Book Antiqua" w:hAnsi="Book Antiqua"/>
          <w:sz w:val="24"/>
          <w:szCs w:val="24"/>
          <w:lang w:val="en-US"/>
        </w:rPr>
        <w:t>“</w:t>
      </w:r>
      <w:r w:rsidR="00B13181" w:rsidRPr="00C5649D">
        <w:rPr>
          <w:rFonts w:ascii="Book Antiqua" w:hAnsi="Book Antiqua"/>
          <w:b/>
          <w:sz w:val="24"/>
          <w:szCs w:val="24"/>
          <w:lang w:val="en-US"/>
        </w:rPr>
        <w:t>Network Services</w:t>
      </w:r>
      <w:r w:rsidR="007F6AD6" w:rsidRPr="00C5649D">
        <w:rPr>
          <w:rFonts w:ascii="Book Antiqua" w:hAnsi="Book Antiqua"/>
          <w:sz w:val="24"/>
          <w:szCs w:val="24"/>
          <w:lang w:val="en-US"/>
        </w:rPr>
        <w:t>”</w:t>
      </w:r>
      <w:r w:rsidR="00B13181" w:rsidRPr="00C5649D">
        <w:rPr>
          <w:rFonts w:ascii="Book Antiqua" w:hAnsi="Book Antiqua"/>
          <w:sz w:val="24"/>
          <w:szCs w:val="24"/>
          <w:lang w:val="en-US"/>
        </w:rPr>
        <w:t xml:space="preserve"> means any services that </w:t>
      </w:r>
      <w:r w:rsidR="006F3210" w:rsidRPr="00C5649D">
        <w:rPr>
          <w:rFonts w:ascii="Book Antiqua" w:hAnsi="Book Antiqua"/>
          <w:sz w:val="24"/>
          <w:szCs w:val="24"/>
          <w:lang w:val="en-US"/>
        </w:rPr>
        <w:t xml:space="preserve">Communications Providers or </w:t>
      </w:r>
      <w:r w:rsidR="00800CB8" w:rsidRPr="00C5649D">
        <w:rPr>
          <w:rFonts w:ascii="Book Antiqua" w:hAnsi="Book Antiqua"/>
          <w:sz w:val="24"/>
          <w:szCs w:val="24"/>
          <w:lang w:val="en-US"/>
        </w:rPr>
        <w:t>Network Support Infrastructure</w:t>
      </w:r>
      <w:r w:rsidR="006F3210" w:rsidRPr="00C5649D">
        <w:rPr>
          <w:rFonts w:ascii="Book Antiqua" w:hAnsi="Book Antiqua"/>
          <w:sz w:val="24"/>
          <w:szCs w:val="24"/>
          <w:lang w:val="en-US"/>
        </w:rPr>
        <w:t xml:space="preserve"> Owners </w:t>
      </w:r>
      <w:r w:rsidR="00B13181" w:rsidRPr="00C5649D">
        <w:rPr>
          <w:rFonts w:ascii="Book Antiqua" w:hAnsi="Book Antiqua"/>
          <w:sz w:val="24"/>
          <w:szCs w:val="24"/>
          <w:lang w:val="en-US"/>
        </w:rPr>
        <w:t>provide or are authorized to provide to Subscribers.</w:t>
      </w:r>
    </w:p>
    <w:p w14:paraId="3D640097" w14:textId="51690D50" w:rsidR="004113DF" w:rsidRPr="00C5649D" w:rsidRDefault="004113DF" w:rsidP="00944773">
      <w:pPr>
        <w:pStyle w:val="ListParagraph"/>
        <w:numPr>
          <w:ilvl w:val="0"/>
          <w:numId w:val="4"/>
        </w:numPr>
        <w:rPr>
          <w:rFonts w:ascii="Book Antiqua" w:hAnsi="Book Antiqua"/>
          <w:b/>
          <w:sz w:val="24"/>
          <w:szCs w:val="24"/>
          <w:lang w:val="en-US"/>
        </w:rPr>
      </w:pPr>
      <w:r w:rsidRPr="00C5649D">
        <w:rPr>
          <w:rFonts w:ascii="Book Antiqua" w:hAnsi="Book Antiqua"/>
          <w:b/>
          <w:sz w:val="24"/>
          <w:szCs w:val="24"/>
          <w:lang w:val="en-US"/>
        </w:rPr>
        <w:t>“N</w:t>
      </w:r>
      <w:r w:rsidR="00172598" w:rsidRPr="00C5649D">
        <w:rPr>
          <w:rFonts w:ascii="Book Antiqua" w:hAnsi="Book Antiqua"/>
          <w:b/>
          <w:sz w:val="24"/>
          <w:szCs w:val="24"/>
          <w:lang w:val="en-US"/>
        </w:rPr>
        <w:t>S</w:t>
      </w:r>
      <w:r w:rsidRPr="00C5649D">
        <w:rPr>
          <w:rFonts w:ascii="Book Antiqua" w:hAnsi="Book Antiqua"/>
          <w:b/>
          <w:sz w:val="24"/>
          <w:szCs w:val="24"/>
          <w:lang w:val="en-US"/>
        </w:rPr>
        <w:t xml:space="preserve">IR” </w:t>
      </w:r>
      <w:r w:rsidRPr="00C5649D">
        <w:rPr>
          <w:rFonts w:ascii="Book Antiqua" w:hAnsi="Book Antiqua"/>
          <w:sz w:val="24"/>
          <w:szCs w:val="24"/>
          <w:lang w:val="en-US"/>
        </w:rPr>
        <w:t xml:space="preserve">means the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Register</w:t>
      </w:r>
      <w:r w:rsidR="00864B90" w:rsidRPr="00C5649D">
        <w:rPr>
          <w:rFonts w:ascii="Book Antiqua" w:hAnsi="Book Antiqua"/>
          <w:sz w:val="24"/>
          <w:szCs w:val="24"/>
          <w:lang w:val="en-US"/>
        </w:rPr>
        <w:t>.</w:t>
      </w:r>
    </w:p>
    <w:p w14:paraId="40777321" w14:textId="5E28C086" w:rsidR="00C67643" w:rsidRPr="00C5649D" w:rsidRDefault="00C67643" w:rsidP="00944773">
      <w:pPr>
        <w:pStyle w:val="ListParagraph"/>
        <w:numPr>
          <w:ilvl w:val="0"/>
          <w:numId w:val="4"/>
        </w:numPr>
        <w:rPr>
          <w:rFonts w:ascii="Book Antiqua" w:hAnsi="Book Antiqua"/>
          <w:sz w:val="24"/>
          <w:szCs w:val="24"/>
          <w:lang w:val="en-US"/>
        </w:rPr>
      </w:pPr>
      <w:r w:rsidRPr="00C5649D">
        <w:rPr>
          <w:rFonts w:ascii="Book Antiqua" w:hAnsi="Book Antiqua"/>
          <w:b/>
          <w:sz w:val="24"/>
          <w:szCs w:val="24"/>
          <w:lang w:val="en-US"/>
        </w:rPr>
        <w:t>“N</w:t>
      </w:r>
      <w:r w:rsidR="00172598" w:rsidRPr="00C5649D">
        <w:rPr>
          <w:rFonts w:ascii="Book Antiqua" w:hAnsi="Book Antiqua"/>
          <w:b/>
          <w:sz w:val="24"/>
          <w:szCs w:val="24"/>
          <w:lang w:val="en-US"/>
        </w:rPr>
        <w:t>S</w:t>
      </w:r>
      <w:r w:rsidRPr="00C5649D">
        <w:rPr>
          <w:rFonts w:ascii="Book Antiqua" w:hAnsi="Book Antiqua"/>
          <w:b/>
          <w:sz w:val="24"/>
          <w:szCs w:val="24"/>
          <w:lang w:val="en-US"/>
        </w:rPr>
        <w:t xml:space="preserve">IR Center” </w:t>
      </w:r>
      <w:r w:rsidRPr="00C5649D">
        <w:rPr>
          <w:rFonts w:ascii="Book Antiqua" w:hAnsi="Book Antiqua"/>
          <w:sz w:val="24"/>
          <w:szCs w:val="24"/>
          <w:lang w:val="en-US"/>
        </w:rPr>
        <w:t xml:space="preserve">means </w:t>
      </w:r>
      <w:r w:rsidR="00F76DAA" w:rsidRPr="00C5649D">
        <w:rPr>
          <w:rFonts w:ascii="Book Antiqua" w:hAnsi="Book Antiqua"/>
          <w:sz w:val="24"/>
          <w:szCs w:val="24"/>
          <w:lang w:val="en-US"/>
        </w:rPr>
        <w:t>a center certified by the Commission to facilitate the collection of</w:t>
      </w:r>
      <w:r w:rsidR="00172598" w:rsidRPr="00C5649D">
        <w:rPr>
          <w:rFonts w:ascii="Book Antiqua" w:hAnsi="Book Antiqua"/>
          <w:sz w:val="24"/>
          <w:szCs w:val="24"/>
          <w:lang w:val="en-US"/>
        </w:rPr>
        <w:t>NSIR</w:t>
      </w:r>
      <w:r w:rsidR="00F76DAA" w:rsidRPr="00C5649D">
        <w:rPr>
          <w:rFonts w:ascii="Book Antiqua" w:hAnsi="Book Antiqua"/>
          <w:sz w:val="24"/>
          <w:szCs w:val="24"/>
          <w:lang w:val="en-US"/>
        </w:rPr>
        <w:t xml:space="preserve"> data</w:t>
      </w:r>
      <w:r w:rsidR="00864B90" w:rsidRPr="00C5649D">
        <w:rPr>
          <w:rFonts w:ascii="Book Antiqua" w:hAnsi="Book Antiqua"/>
          <w:sz w:val="24"/>
          <w:szCs w:val="24"/>
          <w:lang w:val="en-US"/>
        </w:rPr>
        <w:t>.</w:t>
      </w:r>
    </w:p>
    <w:p w14:paraId="41889467" w14:textId="289115B7" w:rsidR="00B13181" w:rsidRPr="00C5649D" w:rsidRDefault="00E61B40"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00B13181" w:rsidRPr="00C5649D">
        <w:rPr>
          <w:rFonts w:ascii="Book Antiqua" w:hAnsi="Book Antiqua"/>
          <w:b/>
          <w:sz w:val="24"/>
          <w:szCs w:val="24"/>
          <w:lang w:val="en-US"/>
        </w:rPr>
        <w:t>Owner</w:t>
      </w:r>
      <w:r w:rsidRPr="00C5649D">
        <w:rPr>
          <w:rFonts w:ascii="Book Antiqua" w:hAnsi="Book Antiqua"/>
          <w:sz w:val="24"/>
          <w:szCs w:val="24"/>
          <w:lang w:val="en-US"/>
        </w:rPr>
        <w:t>”</w:t>
      </w:r>
      <w:r w:rsidR="00B13181" w:rsidRPr="00C5649D">
        <w:rPr>
          <w:rFonts w:ascii="Book Antiqua" w:hAnsi="Book Antiqua"/>
          <w:sz w:val="24"/>
          <w:szCs w:val="24"/>
          <w:lang w:val="en-US"/>
        </w:rPr>
        <w:t xml:space="preserve"> means a person, corporation, or other entity owning a </w:t>
      </w:r>
      <w:r w:rsidR="00172598" w:rsidRPr="00C5649D">
        <w:rPr>
          <w:rFonts w:ascii="Book Antiqua" w:hAnsi="Book Antiqua"/>
          <w:sz w:val="24"/>
          <w:szCs w:val="24"/>
          <w:lang w:val="en-US"/>
        </w:rPr>
        <w:t>U</w:t>
      </w:r>
      <w:r w:rsidR="00B13181" w:rsidRPr="00C5649D">
        <w:rPr>
          <w:rFonts w:ascii="Book Antiqua" w:hAnsi="Book Antiqua"/>
          <w:sz w:val="24"/>
          <w:szCs w:val="24"/>
          <w:lang w:val="en-US"/>
        </w:rPr>
        <w:t xml:space="preserve">tility </w:t>
      </w:r>
      <w:r w:rsidR="00172598" w:rsidRPr="00C5649D">
        <w:rPr>
          <w:rFonts w:ascii="Book Antiqua" w:hAnsi="Book Antiqua"/>
          <w:sz w:val="24"/>
          <w:szCs w:val="24"/>
          <w:lang w:val="en-US"/>
        </w:rPr>
        <w:t>P</w:t>
      </w:r>
      <w:r w:rsidR="00B13181" w:rsidRPr="00C5649D">
        <w:rPr>
          <w:rFonts w:ascii="Book Antiqua" w:hAnsi="Book Antiqua"/>
          <w:sz w:val="24"/>
          <w:szCs w:val="24"/>
          <w:lang w:val="en-US"/>
        </w:rPr>
        <w:t xml:space="preserve">ole or similar structure in the public rights-of-way on which </w:t>
      </w:r>
      <w:r w:rsidR="00172598" w:rsidRPr="00C5649D">
        <w:rPr>
          <w:rFonts w:ascii="Book Antiqua" w:hAnsi="Book Antiqua"/>
          <w:sz w:val="24"/>
          <w:szCs w:val="24"/>
          <w:lang w:val="en-US"/>
        </w:rPr>
        <w:t>F</w:t>
      </w:r>
      <w:r w:rsidR="00B13181" w:rsidRPr="00C5649D">
        <w:rPr>
          <w:rFonts w:ascii="Book Antiqua" w:hAnsi="Book Antiqua"/>
          <w:sz w:val="24"/>
          <w:szCs w:val="24"/>
          <w:lang w:val="en-US"/>
        </w:rPr>
        <w:t xml:space="preserve">acilities for the </w:t>
      </w:r>
      <w:r w:rsidR="002D4318" w:rsidRPr="00C5649D">
        <w:rPr>
          <w:rFonts w:ascii="Book Antiqua" w:hAnsi="Book Antiqua"/>
          <w:sz w:val="24"/>
          <w:szCs w:val="24"/>
          <w:lang w:val="en-US"/>
        </w:rPr>
        <w:t xml:space="preserve">distribution </w:t>
      </w:r>
      <w:r w:rsidR="00B13181" w:rsidRPr="00C5649D">
        <w:rPr>
          <w:rFonts w:ascii="Book Antiqua" w:hAnsi="Book Antiqua"/>
          <w:sz w:val="24"/>
          <w:szCs w:val="24"/>
          <w:lang w:val="en-US"/>
        </w:rPr>
        <w:t>of electricity or communications are or may be located.</w:t>
      </w:r>
    </w:p>
    <w:p w14:paraId="5BFFD70B" w14:textId="3C234156" w:rsidR="00977875" w:rsidRPr="00C5649D" w:rsidRDefault="00977875"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Pr="00C5649D">
        <w:rPr>
          <w:rFonts w:ascii="Book Antiqua" w:hAnsi="Book Antiqua"/>
          <w:b/>
          <w:sz w:val="24"/>
          <w:szCs w:val="24"/>
          <w:lang w:val="en-US"/>
        </w:rPr>
        <w:t>Overlash</w:t>
      </w:r>
      <w:r w:rsidRPr="00C5649D">
        <w:rPr>
          <w:rFonts w:ascii="Book Antiqua" w:hAnsi="Book Antiqua"/>
          <w:sz w:val="24"/>
          <w:szCs w:val="24"/>
          <w:lang w:val="en-US"/>
        </w:rPr>
        <w:t>” means the typing of additional communications facilities to those previously attached to Utility Pole.</w:t>
      </w:r>
    </w:p>
    <w:p w14:paraId="2FB1FDF9" w14:textId="1D22E36A" w:rsidR="003109A3" w:rsidRPr="00C5649D" w:rsidRDefault="003109A3"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rPr>
        <w:t>"</w:t>
      </w:r>
      <w:r w:rsidR="00BD230E" w:rsidRPr="00C5649D">
        <w:rPr>
          <w:rFonts w:ascii="Book Antiqua" w:hAnsi="Book Antiqua"/>
          <w:b/>
          <w:sz w:val="24"/>
          <w:szCs w:val="24"/>
        </w:rPr>
        <w:t>Parallel</w:t>
      </w:r>
      <w:r w:rsidRPr="00C5649D">
        <w:rPr>
          <w:rFonts w:ascii="Book Antiqua" w:hAnsi="Book Antiqua"/>
          <w:sz w:val="24"/>
          <w:szCs w:val="24"/>
        </w:rPr>
        <w:t>"</w:t>
      </w:r>
      <w:r w:rsidR="00BD230E" w:rsidRPr="00C5649D">
        <w:rPr>
          <w:rStyle w:val="normaltextrun"/>
          <w:rFonts w:ascii="Book Antiqua" w:hAnsi="Book Antiqua"/>
          <w:color w:val="333333"/>
          <w:sz w:val="24"/>
          <w:szCs w:val="24"/>
          <w:shd w:val="clear" w:color="auto" w:fill="FFFFFF"/>
          <w:lang w:val="en-US"/>
        </w:rPr>
        <w:t xml:space="preserve"> </w:t>
      </w:r>
      <w:r w:rsidRPr="00C5649D">
        <w:rPr>
          <w:rFonts w:ascii="Book Antiqua" w:hAnsi="Book Antiqua"/>
          <w:sz w:val="24"/>
          <w:szCs w:val="24"/>
        </w:rPr>
        <w:t>or</w:t>
      </w:r>
      <w:r w:rsidR="00BD230E" w:rsidRPr="00C5649D">
        <w:rPr>
          <w:rStyle w:val="normaltextrun"/>
          <w:rFonts w:ascii="Book Antiqua" w:hAnsi="Book Antiqua"/>
          <w:color w:val="333333"/>
          <w:sz w:val="24"/>
          <w:szCs w:val="24"/>
          <w:shd w:val="clear" w:color="auto" w:fill="FFFFFF"/>
          <w:lang w:val="en-US"/>
        </w:rPr>
        <w:t xml:space="preserve"> </w:t>
      </w:r>
      <w:r w:rsidRPr="00C5649D">
        <w:rPr>
          <w:rFonts w:ascii="Book Antiqua" w:hAnsi="Book Antiqua"/>
          <w:sz w:val="24"/>
          <w:szCs w:val="24"/>
        </w:rPr>
        <w:t>"</w:t>
      </w:r>
      <w:r w:rsidR="00BD230E" w:rsidRPr="00C5649D">
        <w:rPr>
          <w:rFonts w:ascii="Book Antiqua" w:hAnsi="Book Antiqua"/>
          <w:b/>
          <w:sz w:val="24"/>
          <w:szCs w:val="24"/>
        </w:rPr>
        <w:t>Paralleling</w:t>
      </w:r>
      <w:r w:rsidRPr="00C5649D">
        <w:rPr>
          <w:rFonts w:ascii="Book Antiqua" w:hAnsi="Book Antiqua"/>
          <w:sz w:val="24"/>
          <w:szCs w:val="24"/>
        </w:rPr>
        <w:t xml:space="preserve">" means a </w:t>
      </w:r>
      <w:r w:rsidR="00BD78DA" w:rsidRPr="00C5649D">
        <w:rPr>
          <w:rFonts w:ascii="Book Antiqua" w:hAnsi="Book Antiqua"/>
          <w:sz w:val="24"/>
          <w:szCs w:val="24"/>
        </w:rPr>
        <w:t xml:space="preserve">Network Support Infrastructure </w:t>
      </w:r>
      <w:r w:rsidRPr="00C5649D">
        <w:rPr>
          <w:rFonts w:ascii="Book Antiqua" w:hAnsi="Book Antiqua"/>
          <w:sz w:val="24"/>
          <w:szCs w:val="24"/>
        </w:rPr>
        <w:t xml:space="preserve">that runs adjacent to and alongside the lines of a </w:t>
      </w:r>
      <w:r w:rsidR="006F2C01" w:rsidRPr="00C5649D">
        <w:rPr>
          <w:rFonts w:ascii="Book Antiqua" w:hAnsi="Book Antiqua"/>
          <w:sz w:val="24"/>
          <w:szCs w:val="24"/>
        </w:rPr>
        <w:t>Railroad</w:t>
      </w:r>
      <w:r w:rsidRPr="00C5649D">
        <w:rPr>
          <w:rFonts w:ascii="Book Antiqua" w:hAnsi="Book Antiqua"/>
          <w:sz w:val="24"/>
          <w:szCs w:val="24"/>
        </w:rPr>
        <w:t xml:space="preserve"> for no more than one mile, or another distance agreed to by the parties, after which the </w:t>
      </w:r>
      <w:r w:rsidR="00BD78DA" w:rsidRPr="00C5649D">
        <w:rPr>
          <w:rFonts w:ascii="Book Antiqua" w:hAnsi="Book Antiqua"/>
          <w:sz w:val="24"/>
          <w:szCs w:val="24"/>
        </w:rPr>
        <w:t xml:space="preserve">Network Support Infrastructure </w:t>
      </w:r>
      <w:r w:rsidRPr="00C5649D">
        <w:rPr>
          <w:rFonts w:ascii="Book Antiqua" w:hAnsi="Book Antiqua"/>
          <w:sz w:val="24"/>
          <w:szCs w:val="24"/>
        </w:rPr>
        <w:t xml:space="preserve">crosses the </w:t>
      </w:r>
      <w:r w:rsidR="006F2C01" w:rsidRPr="00C5649D">
        <w:rPr>
          <w:rFonts w:ascii="Book Antiqua" w:hAnsi="Book Antiqua"/>
          <w:sz w:val="24"/>
          <w:szCs w:val="24"/>
        </w:rPr>
        <w:t>Railroad</w:t>
      </w:r>
      <w:r w:rsidRPr="00C5649D">
        <w:rPr>
          <w:rFonts w:ascii="Book Antiqua" w:hAnsi="Book Antiqua"/>
          <w:sz w:val="24"/>
          <w:szCs w:val="24"/>
        </w:rPr>
        <w:t xml:space="preserve"> lines, terminates, or exits the </w:t>
      </w:r>
      <w:r w:rsidR="006F2C01" w:rsidRPr="00C5649D">
        <w:rPr>
          <w:rFonts w:ascii="Book Antiqua" w:hAnsi="Book Antiqua"/>
          <w:sz w:val="24"/>
          <w:szCs w:val="24"/>
        </w:rPr>
        <w:t>Railroad</w:t>
      </w:r>
      <w:r w:rsidRPr="00C5649D">
        <w:rPr>
          <w:rFonts w:ascii="Book Antiqua" w:hAnsi="Book Antiqua"/>
          <w:sz w:val="24"/>
          <w:szCs w:val="24"/>
        </w:rPr>
        <w:t xml:space="preserve"> right-of-way.</w:t>
      </w:r>
      <w:r w:rsidRPr="00C5649D">
        <w:rPr>
          <w:rFonts w:ascii="Book Antiqua" w:hAnsi="Book Antiqua"/>
          <w:sz w:val="24"/>
          <w:szCs w:val="24"/>
          <w:lang w:val="en-US"/>
        </w:rPr>
        <w:t> </w:t>
      </w:r>
    </w:p>
    <w:p w14:paraId="32C7FDE0" w14:textId="60FACEAB" w:rsidR="00FA162C" w:rsidRPr="00C5649D" w:rsidRDefault="00FA162C" w:rsidP="00944773">
      <w:pPr>
        <w:pStyle w:val="p1"/>
        <w:numPr>
          <w:ilvl w:val="0"/>
          <w:numId w:val="4"/>
        </w:numPr>
        <w:rPr>
          <w:rFonts w:ascii="Book Antiqua" w:hAnsi="Book Antiqua" w:cs="Arial"/>
          <w:sz w:val="24"/>
          <w:szCs w:val="24"/>
        </w:rPr>
      </w:pPr>
      <w:r w:rsidRPr="00C5649D">
        <w:rPr>
          <w:rFonts w:ascii="Book Antiqua" w:hAnsi="Book Antiqua"/>
          <w:sz w:val="24"/>
          <w:szCs w:val="24"/>
        </w:rPr>
        <w:t>“</w:t>
      </w:r>
      <w:r w:rsidRPr="00C5649D">
        <w:rPr>
          <w:rFonts w:ascii="Book Antiqua" w:hAnsi="Book Antiqua" w:cs="Arial"/>
          <w:b/>
          <w:sz w:val="24"/>
          <w:szCs w:val="24"/>
        </w:rPr>
        <w:t>PreApproved Contractor</w:t>
      </w:r>
      <w:r w:rsidRPr="00C5649D">
        <w:rPr>
          <w:rFonts w:ascii="Book Antiqua" w:hAnsi="Book Antiqua" w:cs="Arial"/>
          <w:sz w:val="24"/>
          <w:szCs w:val="24"/>
        </w:rPr>
        <w:t xml:space="preserve">” means contractors the </w:t>
      </w:r>
      <w:r w:rsidR="00172598" w:rsidRPr="00C5649D">
        <w:rPr>
          <w:rFonts w:ascii="Book Antiqua" w:hAnsi="Book Antiqua" w:cs="Arial"/>
          <w:sz w:val="24"/>
          <w:szCs w:val="24"/>
        </w:rPr>
        <w:t>U</w:t>
      </w:r>
      <w:r w:rsidRPr="00C5649D">
        <w:rPr>
          <w:rFonts w:ascii="Book Antiqua" w:hAnsi="Book Antiqua" w:cs="Arial"/>
          <w:sz w:val="24"/>
          <w:szCs w:val="24"/>
        </w:rPr>
        <w:t>tility already has authorized to work on its poles.These contractors have met the pole owner’s own standards for skill, experience, and safety.</w:t>
      </w:r>
    </w:p>
    <w:p w14:paraId="28C543D5" w14:textId="77777777" w:rsidR="00FA162C" w:rsidRPr="00C5649D" w:rsidRDefault="00FA162C" w:rsidP="00FA162C">
      <w:pPr>
        <w:pStyle w:val="ListParagraph"/>
        <w:ind w:firstLine="0"/>
        <w:rPr>
          <w:rFonts w:ascii="Book Antiqua" w:hAnsi="Book Antiqua"/>
          <w:sz w:val="24"/>
          <w:szCs w:val="24"/>
          <w:lang w:val="en-US"/>
        </w:rPr>
      </w:pPr>
    </w:p>
    <w:p w14:paraId="5A690908" w14:textId="77777777" w:rsidR="00B13181" w:rsidRPr="00C5649D" w:rsidRDefault="00E61B40"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00B13181" w:rsidRPr="00C5649D">
        <w:rPr>
          <w:rFonts w:ascii="Book Antiqua" w:hAnsi="Book Antiqua"/>
          <w:b/>
          <w:sz w:val="24"/>
          <w:szCs w:val="24"/>
          <w:lang w:val="en-US"/>
        </w:rPr>
        <w:t>Pre-Existing Third Party User</w:t>
      </w:r>
      <w:r w:rsidRPr="00C5649D">
        <w:rPr>
          <w:rFonts w:ascii="Book Antiqua" w:hAnsi="Book Antiqua"/>
          <w:sz w:val="24"/>
          <w:szCs w:val="24"/>
          <w:lang w:val="en-US"/>
        </w:rPr>
        <w:t>”</w:t>
      </w:r>
      <w:r w:rsidR="00B13181" w:rsidRPr="00C5649D">
        <w:rPr>
          <w:rFonts w:ascii="Book Antiqua" w:hAnsi="Book Antiqua"/>
          <w:sz w:val="24"/>
          <w:szCs w:val="24"/>
          <w:lang w:val="en-US"/>
        </w:rPr>
        <w:t xml:space="preserve"> means the owner of any pre-existing Attachment located in the public rights-of-way.</w:t>
      </w:r>
    </w:p>
    <w:p w14:paraId="0A8C4E01" w14:textId="3B41C910" w:rsidR="0055188C" w:rsidRPr="00C5649D" w:rsidRDefault="0055188C" w:rsidP="00944773">
      <w:pPr>
        <w:pStyle w:val="ListParagraph"/>
        <w:numPr>
          <w:ilvl w:val="0"/>
          <w:numId w:val="4"/>
        </w:numPr>
        <w:rPr>
          <w:rFonts w:ascii="Book Antiqua" w:hAnsi="Book Antiqua"/>
          <w:sz w:val="24"/>
          <w:szCs w:val="24"/>
        </w:rPr>
      </w:pPr>
      <w:r w:rsidRPr="00C5649D">
        <w:rPr>
          <w:rFonts w:ascii="Book Antiqua" w:hAnsi="Book Antiqua"/>
          <w:b/>
          <w:sz w:val="24"/>
          <w:szCs w:val="24"/>
        </w:rPr>
        <w:t>"Railroad"</w:t>
      </w:r>
      <w:r w:rsidRPr="00C5649D">
        <w:rPr>
          <w:rFonts w:ascii="Book Antiqua" w:hAnsi="Book Antiqua"/>
          <w:sz w:val="24"/>
          <w:szCs w:val="24"/>
        </w:rPr>
        <w:t xml:space="preserve"> means any association, corporation, or other entity engaged in operating a common carrier by rail, or its agents or assigns, including any entity responsible for the management of </w:t>
      </w:r>
      <w:r w:rsidR="00494AF2" w:rsidRPr="00C5649D">
        <w:rPr>
          <w:rFonts w:ascii="Book Antiqua" w:hAnsi="Book Antiqua"/>
          <w:sz w:val="24"/>
          <w:szCs w:val="24"/>
        </w:rPr>
        <w:t>Crossing</w:t>
      </w:r>
      <w:r w:rsidRPr="00C5649D">
        <w:rPr>
          <w:rFonts w:ascii="Book Antiqua" w:hAnsi="Book Antiqua"/>
          <w:sz w:val="24"/>
          <w:szCs w:val="24"/>
        </w:rPr>
        <w:t xml:space="preserve">s or collection of </w:t>
      </w:r>
      <w:r w:rsidR="00494AF2" w:rsidRPr="00C5649D">
        <w:rPr>
          <w:rFonts w:ascii="Book Antiqua" w:hAnsi="Book Antiqua"/>
          <w:sz w:val="24"/>
          <w:szCs w:val="24"/>
        </w:rPr>
        <w:t>Crossing</w:t>
      </w:r>
      <w:r w:rsidRPr="00C5649D">
        <w:rPr>
          <w:rFonts w:ascii="Book Antiqua" w:hAnsi="Book Antiqua"/>
          <w:sz w:val="24"/>
          <w:szCs w:val="24"/>
        </w:rPr>
        <w:t xml:space="preserve"> fees. </w:t>
      </w:r>
    </w:p>
    <w:p w14:paraId="43992486" w14:textId="77777777" w:rsidR="00D00229" w:rsidRPr="00C5649D" w:rsidRDefault="00D00229" w:rsidP="00944773">
      <w:pPr>
        <w:pStyle w:val="ListParagraph"/>
        <w:numPr>
          <w:ilvl w:val="0"/>
          <w:numId w:val="4"/>
        </w:numPr>
        <w:rPr>
          <w:rFonts w:ascii="Book Antiqua" w:hAnsi="Book Antiqua"/>
          <w:sz w:val="24"/>
          <w:szCs w:val="24"/>
        </w:rPr>
      </w:pPr>
      <w:r w:rsidRPr="00C5649D">
        <w:rPr>
          <w:rFonts w:ascii="Book Antiqua" w:hAnsi="Book Antiqua"/>
          <w:sz w:val="24"/>
          <w:szCs w:val="24"/>
          <w:lang w:val="en-US"/>
        </w:rPr>
        <w:t>“</w:t>
      </w:r>
      <w:r w:rsidRPr="00C5649D">
        <w:rPr>
          <w:rFonts w:ascii="Book Antiqua" w:hAnsi="Book Antiqua"/>
          <w:b/>
          <w:sz w:val="24"/>
          <w:szCs w:val="24"/>
          <w:lang w:val="en-US"/>
        </w:rPr>
        <w:t>Simple Make Ready</w:t>
      </w:r>
      <w:r w:rsidRPr="00C5649D">
        <w:rPr>
          <w:rFonts w:ascii="Book Antiqua" w:hAnsi="Book Antiqua"/>
          <w:sz w:val="24"/>
          <w:szCs w:val="24"/>
          <w:lang w:val="en-US"/>
        </w:rPr>
        <w:t>” means any Make Ready that is not a Complex Make Ready.</w:t>
      </w:r>
    </w:p>
    <w:p w14:paraId="651B104E" w14:textId="41D36F51" w:rsidR="00B13181" w:rsidRPr="00C5649D" w:rsidRDefault="00E61B40"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00B13181" w:rsidRPr="00C5649D">
        <w:rPr>
          <w:rFonts w:ascii="Book Antiqua" w:hAnsi="Book Antiqua"/>
          <w:b/>
          <w:sz w:val="24"/>
          <w:szCs w:val="24"/>
          <w:lang w:val="en-US"/>
        </w:rPr>
        <w:t xml:space="preserve">Small </w:t>
      </w:r>
      <w:r w:rsidR="00E91CF1" w:rsidRPr="00C5649D">
        <w:rPr>
          <w:rFonts w:ascii="Book Antiqua" w:hAnsi="Book Antiqua"/>
          <w:b/>
          <w:sz w:val="24"/>
          <w:szCs w:val="24"/>
          <w:lang w:val="en-US"/>
        </w:rPr>
        <w:t>W</w:t>
      </w:r>
      <w:r w:rsidR="00B13181" w:rsidRPr="00C5649D">
        <w:rPr>
          <w:rFonts w:ascii="Book Antiqua" w:hAnsi="Book Antiqua"/>
          <w:b/>
          <w:sz w:val="24"/>
          <w:szCs w:val="24"/>
          <w:lang w:val="en-US"/>
        </w:rPr>
        <w:t xml:space="preserve">ireless </w:t>
      </w:r>
      <w:r w:rsidR="00E91CF1" w:rsidRPr="00C5649D">
        <w:rPr>
          <w:rFonts w:ascii="Book Antiqua" w:hAnsi="Book Antiqua"/>
          <w:b/>
          <w:sz w:val="24"/>
          <w:szCs w:val="24"/>
          <w:lang w:val="en-US"/>
        </w:rPr>
        <w:t>F</w:t>
      </w:r>
      <w:r w:rsidR="00B13181" w:rsidRPr="00C5649D">
        <w:rPr>
          <w:rFonts w:ascii="Book Antiqua" w:hAnsi="Book Antiqua"/>
          <w:b/>
          <w:sz w:val="24"/>
          <w:szCs w:val="24"/>
          <w:lang w:val="en-US"/>
        </w:rPr>
        <w:t>acility</w:t>
      </w:r>
      <w:r w:rsidR="00B13181" w:rsidRPr="00C5649D">
        <w:rPr>
          <w:rFonts w:ascii="Book Antiqua" w:hAnsi="Book Antiqua"/>
          <w:sz w:val="24"/>
          <w:szCs w:val="24"/>
          <w:lang w:val="en-US"/>
        </w:rPr>
        <w:t xml:space="preserve">” means a </w:t>
      </w:r>
      <w:r w:rsidR="00DA0B3B" w:rsidRPr="00C5649D">
        <w:rPr>
          <w:rFonts w:ascii="Book Antiqua" w:hAnsi="Book Antiqua"/>
          <w:sz w:val="24"/>
          <w:szCs w:val="24"/>
          <w:lang w:val="en-US"/>
        </w:rPr>
        <w:t xml:space="preserve">Wireless Facility </w:t>
      </w:r>
      <w:r w:rsidR="00B13181" w:rsidRPr="00C5649D">
        <w:rPr>
          <w:rFonts w:ascii="Book Antiqua" w:hAnsi="Book Antiqua"/>
          <w:sz w:val="24"/>
          <w:szCs w:val="24"/>
          <w:lang w:val="en-US"/>
        </w:rPr>
        <w:t>that meets the following qualifications:</w:t>
      </w:r>
    </w:p>
    <w:p w14:paraId="5A4D6231" w14:textId="10D75103" w:rsidR="00B13181" w:rsidRPr="00C5649D" w:rsidRDefault="00B13181" w:rsidP="00944773">
      <w:pPr>
        <w:pStyle w:val="ListParagraph"/>
        <w:numPr>
          <w:ilvl w:val="1"/>
          <w:numId w:val="4"/>
        </w:numPr>
        <w:rPr>
          <w:rFonts w:ascii="Book Antiqua" w:hAnsi="Book Antiqua"/>
          <w:sz w:val="24"/>
          <w:szCs w:val="24"/>
          <w:lang w:val="en-US"/>
        </w:rPr>
      </w:pPr>
      <w:r w:rsidRPr="00C5649D">
        <w:rPr>
          <w:rFonts w:ascii="Book Antiqua" w:hAnsi="Book Antiqua"/>
          <w:sz w:val="24"/>
          <w:szCs w:val="24"/>
          <w:lang w:val="en-US"/>
        </w:rPr>
        <w:t xml:space="preserve">Each </w:t>
      </w:r>
      <w:r w:rsidR="00E70DBF" w:rsidRPr="00C5649D">
        <w:rPr>
          <w:rFonts w:ascii="Book Antiqua" w:hAnsi="Book Antiqua"/>
          <w:sz w:val="24"/>
          <w:szCs w:val="24"/>
          <w:lang w:val="en-US"/>
        </w:rPr>
        <w:t xml:space="preserve">Antenna </w:t>
      </w:r>
      <w:r w:rsidRPr="00C5649D">
        <w:rPr>
          <w:rFonts w:ascii="Book Antiqua" w:hAnsi="Book Antiqua"/>
          <w:sz w:val="24"/>
          <w:szCs w:val="24"/>
          <w:lang w:val="en-US"/>
        </w:rPr>
        <w:t xml:space="preserve">associated with the </w:t>
      </w:r>
      <w:r w:rsidR="00172598" w:rsidRPr="00C5649D">
        <w:rPr>
          <w:rFonts w:ascii="Book Antiqua" w:hAnsi="Book Antiqua"/>
          <w:sz w:val="24"/>
          <w:szCs w:val="24"/>
          <w:lang w:val="en-US"/>
        </w:rPr>
        <w:t>F</w:t>
      </w:r>
      <w:r w:rsidRPr="00C5649D">
        <w:rPr>
          <w:rFonts w:ascii="Book Antiqua" w:hAnsi="Book Antiqua"/>
          <w:sz w:val="24"/>
          <w:szCs w:val="24"/>
          <w:lang w:val="en-US"/>
        </w:rPr>
        <w:t xml:space="preserve">acility is located inside an enclosure of no more than 6 cubic feet in volume or, in the case of </w:t>
      </w:r>
      <w:r w:rsidR="00E70DBF" w:rsidRPr="00C5649D">
        <w:rPr>
          <w:rFonts w:ascii="Book Antiqua" w:hAnsi="Book Antiqua"/>
          <w:sz w:val="24"/>
          <w:szCs w:val="24"/>
          <w:lang w:val="en-US"/>
        </w:rPr>
        <w:t xml:space="preserve">Antennas </w:t>
      </w:r>
      <w:r w:rsidRPr="00C5649D">
        <w:rPr>
          <w:rFonts w:ascii="Book Antiqua" w:hAnsi="Book Antiqua"/>
          <w:sz w:val="24"/>
          <w:szCs w:val="24"/>
          <w:lang w:val="en-US"/>
        </w:rPr>
        <w:t xml:space="preserve">that have exposed elements, each </w:t>
      </w:r>
      <w:r w:rsidR="00E70DBF" w:rsidRPr="00C5649D">
        <w:rPr>
          <w:rFonts w:ascii="Book Antiqua" w:hAnsi="Book Antiqua"/>
          <w:sz w:val="24"/>
          <w:szCs w:val="24"/>
          <w:lang w:val="en-US"/>
        </w:rPr>
        <w:t xml:space="preserve">Antenna </w:t>
      </w:r>
      <w:r w:rsidRPr="00C5649D">
        <w:rPr>
          <w:rFonts w:ascii="Book Antiqua" w:hAnsi="Book Antiqua"/>
          <w:sz w:val="24"/>
          <w:szCs w:val="24"/>
          <w:lang w:val="en-US"/>
        </w:rPr>
        <w:t>and all of its exposed elements could fit within an enclosure of no more than 6 cubic feet in volume; and</w:t>
      </w:r>
    </w:p>
    <w:p w14:paraId="1409A13C" w14:textId="7EC85E3D" w:rsidR="00B33951" w:rsidRPr="00C5649D" w:rsidRDefault="00B13181" w:rsidP="00944773">
      <w:pPr>
        <w:pStyle w:val="ListParagraph"/>
        <w:numPr>
          <w:ilvl w:val="1"/>
          <w:numId w:val="4"/>
        </w:numPr>
        <w:rPr>
          <w:rFonts w:ascii="Book Antiqua" w:hAnsi="Book Antiqua"/>
          <w:sz w:val="24"/>
          <w:szCs w:val="24"/>
          <w:lang w:val="en-US"/>
        </w:rPr>
      </w:pPr>
      <w:r w:rsidRPr="00C5649D">
        <w:rPr>
          <w:rFonts w:ascii="Book Antiqua" w:hAnsi="Book Antiqua"/>
          <w:sz w:val="24"/>
          <w:szCs w:val="24"/>
          <w:lang w:val="en-US"/>
        </w:rPr>
        <w:t xml:space="preserve">All other wireless equipment associated with the </w:t>
      </w:r>
      <w:r w:rsidR="00172598" w:rsidRPr="00C5649D">
        <w:rPr>
          <w:rFonts w:ascii="Book Antiqua" w:hAnsi="Book Antiqua"/>
          <w:sz w:val="24"/>
          <w:szCs w:val="24"/>
          <w:lang w:val="en-US"/>
        </w:rPr>
        <w:t>F</w:t>
      </w:r>
      <w:r w:rsidRPr="00C5649D">
        <w:rPr>
          <w:rFonts w:ascii="Book Antiqua" w:hAnsi="Book Antiqua"/>
          <w:sz w:val="24"/>
          <w:szCs w:val="24"/>
          <w:lang w:val="en-US"/>
        </w:rPr>
        <w:t xml:space="preserve">acility is cumulatively no more than 28 cubic feet in volume.  The following types of associated ancillary equipment are not included in the calculation of equipment volume: electric meters, concealment elements, telecommunications </w:t>
      </w:r>
      <w:r w:rsidRPr="00C5649D">
        <w:rPr>
          <w:rFonts w:ascii="Book Antiqua" w:hAnsi="Book Antiqua"/>
          <w:sz w:val="24"/>
          <w:szCs w:val="24"/>
          <w:lang w:val="en-US"/>
        </w:rPr>
        <w:lastRenderedPageBreak/>
        <w:t xml:space="preserve">demarcation boxes, ground-based enclosures, grounding equipment, power transfer switches, cutoff switches, vertical cable runs for the connection of power and other services, and </w:t>
      </w:r>
      <w:r w:rsidR="00172598" w:rsidRPr="00C5649D">
        <w:rPr>
          <w:rFonts w:ascii="Book Antiqua" w:hAnsi="Book Antiqua"/>
          <w:sz w:val="24"/>
          <w:szCs w:val="24"/>
          <w:lang w:val="en-US"/>
        </w:rPr>
        <w:t>U</w:t>
      </w:r>
      <w:r w:rsidRPr="00C5649D">
        <w:rPr>
          <w:rFonts w:ascii="Book Antiqua" w:hAnsi="Book Antiqua"/>
          <w:sz w:val="24"/>
          <w:szCs w:val="24"/>
          <w:lang w:val="en-US"/>
        </w:rPr>
        <w:t xml:space="preserve">tility </w:t>
      </w:r>
      <w:r w:rsidR="00172598" w:rsidRPr="00C5649D">
        <w:rPr>
          <w:rFonts w:ascii="Book Antiqua" w:hAnsi="Book Antiqua"/>
          <w:sz w:val="24"/>
          <w:szCs w:val="24"/>
          <w:lang w:val="en-US"/>
        </w:rPr>
        <w:t>P</w:t>
      </w:r>
      <w:r w:rsidRPr="00C5649D">
        <w:rPr>
          <w:rFonts w:ascii="Book Antiqua" w:hAnsi="Book Antiqua"/>
          <w:sz w:val="24"/>
          <w:szCs w:val="24"/>
          <w:lang w:val="en-US"/>
        </w:rPr>
        <w:t>oles or other support structures.</w:t>
      </w:r>
    </w:p>
    <w:p w14:paraId="1824D582" w14:textId="77777777" w:rsidR="00B13181" w:rsidRPr="00C5649D" w:rsidRDefault="00E61B40"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Pr="00C5649D">
        <w:rPr>
          <w:rFonts w:ascii="Book Antiqua" w:hAnsi="Book Antiqua"/>
          <w:b/>
          <w:sz w:val="24"/>
          <w:szCs w:val="24"/>
          <w:lang w:val="en-US"/>
        </w:rPr>
        <w:t>S</w:t>
      </w:r>
      <w:r w:rsidR="00B13181" w:rsidRPr="00C5649D">
        <w:rPr>
          <w:rFonts w:ascii="Book Antiqua" w:hAnsi="Book Antiqua"/>
          <w:b/>
          <w:sz w:val="24"/>
          <w:szCs w:val="24"/>
          <w:lang w:val="en-US"/>
        </w:rPr>
        <w:t>ubscriber</w:t>
      </w:r>
      <w:r w:rsidR="007F6AD6" w:rsidRPr="00C5649D">
        <w:rPr>
          <w:rFonts w:ascii="Book Antiqua" w:hAnsi="Book Antiqua"/>
          <w:sz w:val="24"/>
          <w:szCs w:val="24"/>
          <w:lang w:val="en-US"/>
        </w:rPr>
        <w:t>”</w:t>
      </w:r>
      <w:r w:rsidR="00B13181" w:rsidRPr="00C5649D">
        <w:rPr>
          <w:rFonts w:ascii="Book Antiqua" w:hAnsi="Book Antiqua"/>
          <w:sz w:val="24"/>
          <w:szCs w:val="24"/>
          <w:lang w:val="en-US"/>
        </w:rPr>
        <w:t xml:space="preserve"> means any person or entity that uses or is authorized to use a Network Service, whether for value or otherwise.</w:t>
      </w:r>
    </w:p>
    <w:p w14:paraId="581FAC2D" w14:textId="77777777" w:rsidR="00B13181" w:rsidRPr="00C5649D" w:rsidRDefault="00E61B40"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Pr="00C5649D">
        <w:rPr>
          <w:rFonts w:ascii="Book Antiqua" w:hAnsi="Book Antiqua"/>
          <w:b/>
          <w:sz w:val="24"/>
          <w:szCs w:val="24"/>
          <w:lang w:val="en-US"/>
        </w:rPr>
        <w:t>S</w:t>
      </w:r>
      <w:r w:rsidR="00B13181" w:rsidRPr="00C5649D">
        <w:rPr>
          <w:rFonts w:ascii="Book Antiqua" w:hAnsi="Book Antiqua"/>
          <w:b/>
          <w:sz w:val="24"/>
          <w:szCs w:val="24"/>
          <w:lang w:val="en-US"/>
        </w:rPr>
        <w:t>ubstantial Modification</w:t>
      </w:r>
      <w:r w:rsidR="00B13181" w:rsidRPr="00C5649D">
        <w:rPr>
          <w:rFonts w:ascii="Book Antiqua" w:hAnsi="Book Antiqua"/>
          <w:sz w:val="24"/>
          <w:szCs w:val="24"/>
          <w:lang w:val="en-US"/>
        </w:rPr>
        <w:t xml:space="preserve">” means a proposed modification of an existing Wireless Support Structure which will substantially change the physical dimensions of the Wireless Support Structure under the objective standard for substantial change adopted by the FCC pursuant to 47 C.F.R. § 1.40001. </w:t>
      </w:r>
    </w:p>
    <w:p w14:paraId="179E94BA" w14:textId="67D457B3" w:rsidR="005105CF" w:rsidRPr="00C5649D" w:rsidRDefault="002078E6" w:rsidP="00944773">
      <w:pPr>
        <w:pStyle w:val="ListParagraph"/>
        <w:numPr>
          <w:ilvl w:val="0"/>
          <w:numId w:val="4"/>
        </w:numPr>
        <w:spacing w:after="0"/>
        <w:jc w:val="left"/>
        <w:rPr>
          <w:rFonts w:ascii="Book Antiqua" w:eastAsia="Times New Roman" w:hAnsi="Book Antiqua" w:cs="Times New Roman"/>
          <w:sz w:val="24"/>
          <w:szCs w:val="24"/>
          <w:lang w:val="en-US" w:eastAsia="en-US"/>
        </w:rPr>
      </w:pPr>
      <w:r w:rsidRPr="00C5649D">
        <w:rPr>
          <w:rFonts w:ascii="Book Antiqua" w:hAnsi="Book Antiqua"/>
          <w:b/>
          <w:sz w:val="24"/>
          <w:szCs w:val="24"/>
        </w:rPr>
        <w:t>"Utility"</w:t>
      </w:r>
      <w:r w:rsidRPr="00C5649D">
        <w:rPr>
          <w:rFonts w:ascii="Book Antiqua" w:hAnsi="Book Antiqua"/>
          <w:sz w:val="24"/>
          <w:szCs w:val="24"/>
        </w:rPr>
        <w:t xml:space="preserve"> </w:t>
      </w:r>
      <w:r w:rsidR="005105CF" w:rsidRPr="00C5649D">
        <w:rPr>
          <w:rFonts w:ascii="Book Antiqua" w:eastAsia="Times New Roman" w:hAnsi="Book Antiqua" w:cs="Arial"/>
          <w:color w:val="000000"/>
          <w:sz w:val="24"/>
          <w:szCs w:val="24"/>
          <w:lang w:val="en-US" w:eastAsia="en-US"/>
        </w:rPr>
        <w:t xml:space="preserve">means a company, electric cooperative, or other entity that owns and/or operates </w:t>
      </w:r>
      <w:r w:rsidR="00172598" w:rsidRPr="00C5649D">
        <w:rPr>
          <w:rFonts w:ascii="Book Antiqua" w:eastAsia="Times New Roman" w:hAnsi="Book Antiqua" w:cs="Arial"/>
          <w:color w:val="000000"/>
          <w:sz w:val="24"/>
          <w:szCs w:val="24"/>
          <w:lang w:val="en-US" w:eastAsia="en-US"/>
        </w:rPr>
        <w:t>F</w:t>
      </w:r>
      <w:r w:rsidR="005105CF" w:rsidRPr="00C5649D">
        <w:rPr>
          <w:rFonts w:ascii="Book Antiqua" w:eastAsia="Times New Roman" w:hAnsi="Book Antiqua" w:cs="Arial"/>
          <w:color w:val="000000"/>
          <w:sz w:val="24"/>
          <w:szCs w:val="24"/>
          <w:lang w:val="en-US" w:eastAsia="en-US"/>
        </w:rPr>
        <w:t>acilities used for the generation and transmission or distribution of electricity, gas, water, or communications services to the general publ</w:t>
      </w:r>
      <w:r w:rsidR="00172598" w:rsidRPr="00C5649D">
        <w:rPr>
          <w:rFonts w:ascii="Book Antiqua" w:eastAsia="Times New Roman" w:hAnsi="Book Antiqua" w:cs="Arial"/>
          <w:color w:val="000000"/>
          <w:sz w:val="24"/>
          <w:szCs w:val="24"/>
          <w:lang w:val="en-US" w:eastAsia="en-US"/>
        </w:rPr>
        <w:t>ic.</w:t>
      </w:r>
    </w:p>
    <w:p w14:paraId="521D0CEB" w14:textId="6D01AC00" w:rsidR="002078E6" w:rsidRPr="00C5649D" w:rsidRDefault="002078E6" w:rsidP="007A32C1">
      <w:pPr>
        <w:pStyle w:val="ListParagraph"/>
        <w:spacing w:after="0"/>
        <w:ind w:firstLine="0"/>
        <w:jc w:val="left"/>
        <w:rPr>
          <w:rFonts w:ascii="Book Antiqua" w:eastAsia="Times New Roman" w:hAnsi="Book Antiqua" w:cs="Arial"/>
          <w:color w:val="222222"/>
          <w:sz w:val="24"/>
          <w:szCs w:val="24"/>
          <w:lang w:val="en-US" w:eastAsia="en-US"/>
        </w:rPr>
      </w:pPr>
    </w:p>
    <w:p w14:paraId="3F8573A8" w14:textId="704724C2" w:rsidR="00C67643" w:rsidRPr="00C5649D" w:rsidRDefault="00E91CF1" w:rsidP="00944773">
      <w:pPr>
        <w:pStyle w:val="ListParagraph"/>
        <w:numPr>
          <w:ilvl w:val="0"/>
          <w:numId w:val="4"/>
        </w:numPr>
        <w:rPr>
          <w:rFonts w:ascii="Book Antiqua" w:hAnsi="Book Antiqua"/>
          <w:sz w:val="24"/>
          <w:szCs w:val="24"/>
          <w:lang w:val="en-US"/>
        </w:rPr>
      </w:pPr>
      <w:r w:rsidRPr="00C5649D">
        <w:rPr>
          <w:rFonts w:ascii="Book Antiqua" w:hAnsi="Book Antiqua"/>
          <w:b/>
          <w:sz w:val="24"/>
          <w:szCs w:val="24"/>
          <w:lang w:val="en-US"/>
        </w:rPr>
        <w:t>“Utility P</w:t>
      </w:r>
      <w:r w:rsidR="00C67643" w:rsidRPr="00C5649D">
        <w:rPr>
          <w:rFonts w:ascii="Book Antiqua" w:hAnsi="Book Antiqua"/>
          <w:b/>
          <w:sz w:val="24"/>
          <w:szCs w:val="24"/>
          <w:lang w:val="en-US"/>
        </w:rPr>
        <w:t xml:space="preserve">ole” </w:t>
      </w:r>
      <w:r w:rsidR="00C67643" w:rsidRPr="00C5649D">
        <w:rPr>
          <w:rFonts w:ascii="Book Antiqua" w:hAnsi="Book Antiqua"/>
          <w:sz w:val="24"/>
          <w:szCs w:val="24"/>
          <w:lang w:val="en-US"/>
        </w:rPr>
        <w:t xml:space="preserve">means a pole or similar structure that is used, or capable of being used, in whole or in part by a Communications Provider or for electric distribution, lighting, traffic control, signage, or a similar function. The term includes the vertical support structure for traffic lights but does not include a horizontal structure to which signal lights or other traffic control devices are attached and does not include a pole or similar structure 15 feet in height or less unless an </w:t>
      </w:r>
      <w:r w:rsidR="00B837BD" w:rsidRPr="00C5649D">
        <w:rPr>
          <w:rFonts w:ascii="Book Antiqua" w:hAnsi="Book Antiqua"/>
          <w:sz w:val="24"/>
          <w:szCs w:val="24"/>
          <w:lang w:val="en-US"/>
        </w:rPr>
        <w:t>Authority</w:t>
      </w:r>
      <w:r w:rsidR="00C67643" w:rsidRPr="00C5649D">
        <w:rPr>
          <w:rFonts w:ascii="Book Antiqua" w:hAnsi="Book Antiqua"/>
          <w:sz w:val="24"/>
          <w:szCs w:val="24"/>
          <w:lang w:val="en-US"/>
        </w:rPr>
        <w:t xml:space="preserve"> grants a waiver for such pole.  The term does not include structures that support only Wireless Facilities.</w:t>
      </w:r>
    </w:p>
    <w:p w14:paraId="7DB2B72A" w14:textId="25EB8AA8" w:rsidR="00B13181" w:rsidRPr="00C5649D" w:rsidRDefault="00B13181" w:rsidP="00944773">
      <w:pPr>
        <w:pStyle w:val="ListParagraph"/>
        <w:numPr>
          <w:ilvl w:val="0"/>
          <w:numId w:val="4"/>
        </w:numPr>
        <w:rPr>
          <w:rFonts w:ascii="Book Antiqua" w:hAnsi="Book Antiqua"/>
          <w:sz w:val="24"/>
          <w:szCs w:val="24"/>
          <w:lang w:val="en-US"/>
        </w:rPr>
      </w:pPr>
      <w:r w:rsidRPr="00C5649D">
        <w:rPr>
          <w:rFonts w:ascii="Book Antiqua" w:hAnsi="Book Antiqua"/>
          <w:b/>
          <w:sz w:val="24"/>
          <w:szCs w:val="24"/>
          <w:lang w:val="en-US"/>
        </w:rPr>
        <w:t xml:space="preserve">“Wireless </w:t>
      </w:r>
      <w:r w:rsidR="00E91CF1" w:rsidRPr="00C5649D">
        <w:rPr>
          <w:rFonts w:ascii="Book Antiqua" w:hAnsi="Book Antiqua"/>
          <w:b/>
          <w:sz w:val="24"/>
          <w:szCs w:val="24"/>
          <w:lang w:val="en-US"/>
        </w:rPr>
        <w:t>F</w:t>
      </w:r>
      <w:r w:rsidRPr="00C5649D">
        <w:rPr>
          <w:rFonts w:ascii="Book Antiqua" w:hAnsi="Book Antiqua"/>
          <w:b/>
          <w:sz w:val="24"/>
          <w:szCs w:val="24"/>
          <w:lang w:val="en-US"/>
        </w:rPr>
        <w:t>acility</w:t>
      </w:r>
      <w:r w:rsidRPr="00C5649D">
        <w:rPr>
          <w:rFonts w:ascii="Book Antiqua" w:hAnsi="Book Antiqua"/>
          <w:sz w:val="24"/>
          <w:szCs w:val="24"/>
          <w:lang w:val="en-US"/>
        </w:rPr>
        <w:t xml:space="preserve">” means equipment at a fixed location which enables wireless communications between user equipment and a </w:t>
      </w:r>
      <w:r w:rsidR="00A63230" w:rsidRPr="00C5649D">
        <w:rPr>
          <w:rFonts w:ascii="Book Antiqua" w:hAnsi="Book Antiqua"/>
          <w:sz w:val="24"/>
          <w:szCs w:val="24"/>
          <w:lang w:val="en-US"/>
        </w:rPr>
        <w:t>Communications Network</w:t>
      </w:r>
      <w:r w:rsidRPr="00C5649D">
        <w:rPr>
          <w:rFonts w:ascii="Book Antiqua" w:hAnsi="Book Antiqua"/>
          <w:sz w:val="24"/>
          <w:szCs w:val="24"/>
          <w:lang w:val="en-US"/>
        </w:rPr>
        <w:t>, including</w:t>
      </w:r>
      <w:r w:rsidR="00BC480A" w:rsidRPr="00C5649D">
        <w:rPr>
          <w:rFonts w:ascii="Book Antiqua" w:hAnsi="Book Antiqua"/>
          <w:sz w:val="24"/>
          <w:szCs w:val="24"/>
          <w:lang w:val="en-US"/>
        </w:rPr>
        <w:t>:</w:t>
      </w:r>
      <w:r w:rsidRPr="00C5649D">
        <w:rPr>
          <w:rFonts w:ascii="Book Antiqua" w:hAnsi="Book Antiqua"/>
          <w:sz w:val="24"/>
          <w:szCs w:val="24"/>
          <w:lang w:val="en-US"/>
        </w:rPr>
        <w:t xml:space="preserve"> (i) equipment associated with wireless communications, and (ii) radio transceivers, </w:t>
      </w:r>
      <w:r w:rsidR="00E70DBF" w:rsidRPr="00C5649D">
        <w:rPr>
          <w:rFonts w:ascii="Book Antiqua" w:hAnsi="Book Antiqua"/>
          <w:sz w:val="24"/>
          <w:szCs w:val="24"/>
          <w:lang w:val="en-US"/>
        </w:rPr>
        <w:t>Antennas</w:t>
      </w:r>
      <w:r w:rsidRPr="00C5649D">
        <w:rPr>
          <w:rFonts w:ascii="Book Antiqua" w:hAnsi="Book Antiqua"/>
          <w:sz w:val="24"/>
          <w:szCs w:val="24"/>
          <w:lang w:val="en-US"/>
        </w:rPr>
        <w:t xml:space="preserve">, wires, coaxial or fiber-optic cable or other cables, regular and backup power supplies, and comparable equipment, regardless of technological configuration, and equipment associated with wireless communications. The term includes </w:t>
      </w:r>
      <w:r w:rsidR="00936151" w:rsidRPr="00C5649D">
        <w:rPr>
          <w:rFonts w:ascii="Book Antiqua" w:hAnsi="Book Antiqua"/>
          <w:sz w:val="24"/>
          <w:szCs w:val="24"/>
          <w:lang w:val="en-US"/>
        </w:rPr>
        <w:t>Small Wireless Facilit</w:t>
      </w:r>
      <w:r w:rsidRPr="00C5649D">
        <w:rPr>
          <w:rFonts w:ascii="Book Antiqua" w:hAnsi="Book Antiqua"/>
          <w:sz w:val="24"/>
          <w:szCs w:val="24"/>
          <w:lang w:val="en-US"/>
        </w:rPr>
        <w:t>ies. The term does not include the structure or improvements on, under or within which the equipment is located.</w:t>
      </w:r>
    </w:p>
    <w:p w14:paraId="4C29BCDE" w14:textId="7FFC162B" w:rsidR="00B13181" w:rsidRPr="00C5649D" w:rsidRDefault="00B13181"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Pr="00C5649D">
        <w:rPr>
          <w:rFonts w:ascii="Book Antiqua" w:hAnsi="Book Antiqua"/>
          <w:b/>
          <w:sz w:val="24"/>
          <w:szCs w:val="24"/>
          <w:lang w:val="en-US"/>
        </w:rPr>
        <w:t xml:space="preserve">Wireless </w:t>
      </w:r>
      <w:r w:rsidR="00DA0B3B" w:rsidRPr="00C5649D">
        <w:rPr>
          <w:rFonts w:ascii="Book Antiqua" w:hAnsi="Book Antiqua"/>
          <w:b/>
          <w:sz w:val="24"/>
          <w:szCs w:val="24"/>
          <w:lang w:val="en-US"/>
        </w:rPr>
        <w:t>Infrastructure</w:t>
      </w:r>
      <w:r w:rsidRPr="00C5649D">
        <w:rPr>
          <w:rFonts w:ascii="Book Antiqua" w:hAnsi="Book Antiqua"/>
          <w:b/>
          <w:sz w:val="24"/>
          <w:szCs w:val="24"/>
          <w:lang w:val="en-US"/>
        </w:rPr>
        <w:t xml:space="preserve"> </w:t>
      </w:r>
      <w:r w:rsidR="00E91CF1" w:rsidRPr="00C5649D">
        <w:rPr>
          <w:rFonts w:ascii="Book Antiqua" w:hAnsi="Book Antiqua"/>
          <w:b/>
          <w:sz w:val="24"/>
          <w:szCs w:val="24"/>
          <w:lang w:val="en-US"/>
        </w:rPr>
        <w:t>P</w:t>
      </w:r>
      <w:r w:rsidRPr="00C5649D">
        <w:rPr>
          <w:rFonts w:ascii="Book Antiqua" w:hAnsi="Book Antiqua"/>
          <w:b/>
          <w:sz w:val="24"/>
          <w:szCs w:val="24"/>
          <w:lang w:val="en-US"/>
        </w:rPr>
        <w:t>rovider</w:t>
      </w:r>
      <w:r w:rsidRPr="00C5649D">
        <w:rPr>
          <w:rFonts w:ascii="Book Antiqua" w:hAnsi="Book Antiqua"/>
          <w:sz w:val="24"/>
          <w:szCs w:val="24"/>
          <w:lang w:val="en-US"/>
        </w:rPr>
        <w:t xml:space="preserve">” means a person, including a person authorized to provide telecommunications service in the </w:t>
      </w:r>
      <w:r w:rsidR="008D1249" w:rsidRPr="00C5649D">
        <w:rPr>
          <w:rFonts w:ascii="Book Antiqua" w:hAnsi="Book Antiqua"/>
          <w:sz w:val="24"/>
          <w:szCs w:val="24"/>
          <w:lang w:val="en-US"/>
        </w:rPr>
        <w:t>State</w:t>
      </w:r>
      <w:r w:rsidRPr="00C5649D">
        <w:rPr>
          <w:rFonts w:ascii="Book Antiqua" w:hAnsi="Book Antiqua"/>
          <w:sz w:val="24"/>
          <w:szCs w:val="24"/>
          <w:lang w:val="en-US"/>
        </w:rPr>
        <w:t xml:space="preserve">, who builds or installs wireless communication transmission equipment, </w:t>
      </w:r>
      <w:r w:rsidR="00936151" w:rsidRPr="00C5649D">
        <w:rPr>
          <w:rFonts w:ascii="Book Antiqua" w:hAnsi="Book Antiqua"/>
          <w:sz w:val="24"/>
          <w:szCs w:val="24"/>
          <w:lang w:val="en-US"/>
        </w:rPr>
        <w:t>Wireless Facilit</w:t>
      </w:r>
      <w:r w:rsidRPr="00C5649D">
        <w:rPr>
          <w:rFonts w:ascii="Book Antiqua" w:hAnsi="Book Antiqua"/>
          <w:sz w:val="24"/>
          <w:szCs w:val="24"/>
          <w:lang w:val="en-US"/>
        </w:rPr>
        <w:t xml:space="preserve">ies, or wireless support structures but is not a </w:t>
      </w:r>
      <w:r w:rsidR="00D00229" w:rsidRPr="00C5649D">
        <w:rPr>
          <w:rFonts w:ascii="Book Antiqua" w:hAnsi="Book Antiqua"/>
          <w:sz w:val="24"/>
          <w:szCs w:val="24"/>
          <w:lang w:val="en-US"/>
        </w:rPr>
        <w:t>Wireless Services</w:t>
      </w:r>
      <w:r w:rsidRPr="00C5649D">
        <w:rPr>
          <w:rFonts w:ascii="Book Antiqua" w:hAnsi="Book Antiqua"/>
          <w:sz w:val="24"/>
          <w:szCs w:val="24"/>
          <w:lang w:val="en-US"/>
        </w:rPr>
        <w:t xml:space="preserve"> </w:t>
      </w:r>
      <w:r w:rsidR="00D00229" w:rsidRPr="00C5649D">
        <w:rPr>
          <w:rFonts w:ascii="Book Antiqua" w:hAnsi="Book Antiqua"/>
          <w:sz w:val="24"/>
          <w:szCs w:val="24"/>
          <w:lang w:val="en-US"/>
        </w:rPr>
        <w:t>P</w:t>
      </w:r>
      <w:r w:rsidRPr="00C5649D">
        <w:rPr>
          <w:rFonts w:ascii="Book Antiqua" w:hAnsi="Book Antiqua"/>
          <w:sz w:val="24"/>
          <w:szCs w:val="24"/>
          <w:lang w:val="en-US"/>
        </w:rPr>
        <w:t>rovider.</w:t>
      </w:r>
    </w:p>
    <w:p w14:paraId="783F7F2A" w14:textId="56555811" w:rsidR="00B13181" w:rsidRPr="00C5649D" w:rsidRDefault="00B13181"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Pr="00C5649D">
        <w:rPr>
          <w:rFonts w:ascii="Book Antiqua" w:hAnsi="Book Antiqua"/>
          <w:b/>
          <w:sz w:val="24"/>
          <w:szCs w:val="24"/>
          <w:lang w:val="en-US"/>
        </w:rPr>
        <w:t xml:space="preserve">Wireless </w:t>
      </w:r>
      <w:r w:rsidR="00E91CF1" w:rsidRPr="00C5649D">
        <w:rPr>
          <w:rFonts w:ascii="Book Antiqua" w:hAnsi="Book Antiqua"/>
          <w:b/>
          <w:sz w:val="24"/>
          <w:szCs w:val="24"/>
          <w:lang w:val="en-US"/>
        </w:rPr>
        <w:t>P</w:t>
      </w:r>
      <w:r w:rsidRPr="00C5649D">
        <w:rPr>
          <w:rFonts w:ascii="Book Antiqua" w:hAnsi="Book Antiqua"/>
          <w:b/>
          <w:sz w:val="24"/>
          <w:szCs w:val="24"/>
          <w:lang w:val="en-US"/>
        </w:rPr>
        <w:t>rovider</w:t>
      </w:r>
      <w:r w:rsidRPr="00C5649D">
        <w:rPr>
          <w:rFonts w:ascii="Book Antiqua" w:hAnsi="Book Antiqua"/>
          <w:sz w:val="24"/>
          <w:szCs w:val="24"/>
          <w:lang w:val="en-US"/>
        </w:rPr>
        <w:t xml:space="preserve">” means a wireless </w:t>
      </w:r>
      <w:r w:rsidR="00DA0B3B" w:rsidRPr="00C5649D">
        <w:rPr>
          <w:rFonts w:ascii="Book Antiqua" w:hAnsi="Book Antiqua"/>
          <w:sz w:val="24"/>
          <w:szCs w:val="24"/>
          <w:lang w:val="en-US"/>
        </w:rPr>
        <w:t>Infrastructure</w:t>
      </w:r>
      <w:r w:rsidRPr="00C5649D">
        <w:rPr>
          <w:rFonts w:ascii="Book Antiqua" w:hAnsi="Book Antiqua"/>
          <w:sz w:val="24"/>
          <w:szCs w:val="24"/>
          <w:lang w:val="en-US"/>
        </w:rPr>
        <w:t xml:space="preserve"> provider and/or a </w:t>
      </w:r>
      <w:r w:rsidR="00685563" w:rsidRPr="00C5649D">
        <w:rPr>
          <w:rFonts w:ascii="Book Antiqua" w:hAnsi="Book Antiqua"/>
          <w:sz w:val="24"/>
          <w:szCs w:val="24"/>
          <w:lang w:val="en-US"/>
        </w:rPr>
        <w:t>Wireless Services P</w:t>
      </w:r>
      <w:r w:rsidRPr="00C5649D">
        <w:rPr>
          <w:rFonts w:ascii="Book Antiqua" w:hAnsi="Book Antiqua"/>
          <w:sz w:val="24"/>
          <w:szCs w:val="24"/>
          <w:lang w:val="en-US"/>
        </w:rPr>
        <w:t>rovider.</w:t>
      </w:r>
    </w:p>
    <w:p w14:paraId="36FE6B64" w14:textId="232077F1" w:rsidR="00B13181" w:rsidRPr="00C5649D" w:rsidRDefault="00B13181"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Pr="00C5649D">
        <w:rPr>
          <w:rFonts w:ascii="Book Antiqua" w:hAnsi="Book Antiqua"/>
          <w:b/>
          <w:sz w:val="24"/>
          <w:szCs w:val="24"/>
          <w:lang w:val="en-US"/>
        </w:rPr>
        <w:t xml:space="preserve">Wireless </w:t>
      </w:r>
      <w:r w:rsidR="00E91CF1" w:rsidRPr="00C5649D">
        <w:rPr>
          <w:rFonts w:ascii="Book Antiqua" w:hAnsi="Book Antiqua"/>
          <w:b/>
          <w:sz w:val="24"/>
          <w:szCs w:val="24"/>
          <w:lang w:val="en-US"/>
        </w:rPr>
        <w:t>S</w:t>
      </w:r>
      <w:r w:rsidRPr="00C5649D">
        <w:rPr>
          <w:rFonts w:ascii="Book Antiqua" w:hAnsi="Book Antiqua"/>
          <w:b/>
          <w:sz w:val="24"/>
          <w:szCs w:val="24"/>
          <w:lang w:val="en-US"/>
        </w:rPr>
        <w:t>ervices</w:t>
      </w:r>
      <w:r w:rsidRPr="00C5649D">
        <w:rPr>
          <w:rFonts w:ascii="Book Antiqua" w:hAnsi="Book Antiqua"/>
          <w:sz w:val="24"/>
          <w:szCs w:val="24"/>
          <w:lang w:val="en-US"/>
        </w:rPr>
        <w:t xml:space="preserve">” means any services provided using licensed or unlicensed spectrum, whether at a fixed location or mobile, using </w:t>
      </w:r>
      <w:r w:rsidR="00936151" w:rsidRPr="00C5649D">
        <w:rPr>
          <w:rFonts w:ascii="Book Antiqua" w:hAnsi="Book Antiqua"/>
          <w:sz w:val="24"/>
          <w:szCs w:val="24"/>
          <w:lang w:val="en-US"/>
        </w:rPr>
        <w:t>Wireless Facilit</w:t>
      </w:r>
      <w:r w:rsidRPr="00C5649D">
        <w:rPr>
          <w:rFonts w:ascii="Book Antiqua" w:hAnsi="Book Antiqua"/>
          <w:sz w:val="24"/>
          <w:szCs w:val="24"/>
          <w:lang w:val="en-US"/>
        </w:rPr>
        <w:t>ies.</w:t>
      </w:r>
    </w:p>
    <w:p w14:paraId="596A9BFD" w14:textId="2FA62461" w:rsidR="00B13181" w:rsidRPr="00C5649D" w:rsidRDefault="00B13181"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lastRenderedPageBreak/>
        <w:t>“</w:t>
      </w:r>
      <w:r w:rsidRPr="00C5649D">
        <w:rPr>
          <w:rFonts w:ascii="Book Antiqua" w:hAnsi="Book Antiqua"/>
          <w:b/>
          <w:sz w:val="24"/>
          <w:szCs w:val="24"/>
          <w:lang w:val="en-US"/>
        </w:rPr>
        <w:t xml:space="preserve">Wireless </w:t>
      </w:r>
      <w:r w:rsidR="00E91CF1" w:rsidRPr="00C5649D">
        <w:rPr>
          <w:rFonts w:ascii="Book Antiqua" w:hAnsi="Book Antiqua"/>
          <w:b/>
          <w:sz w:val="24"/>
          <w:szCs w:val="24"/>
          <w:lang w:val="en-US"/>
        </w:rPr>
        <w:t>S</w:t>
      </w:r>
      <w:r w:rsidRPr="00C5649D">
        <w:rPr>
          <w:rFonts w:ascii="Book Antiqua" w:hAnsi="Book Antiqua"/>
          <w:b/>
          <w:sz w:val="24"/>
          <w:szCs w:val="24"/>
          <w:lang w:val="en-US"/>
        </w:rPr>
        <w:t xml:space="preserve">ervices </w:t>
      </w:r>
      <w:r w:rsidR="00E91CF1" w:rsidRPr="00C5649D">
        <w:rPr>
          <w:rFonts w:ascii="Book Antiqua" w:hAnsi="Book Antiqua"/>
          <w:b/>
          <w:sz w:val="24"/>
          <w:szCs w:val="24"/>
          <w:lang w:val="en-US"/>
        </w:rPr>
        <w:t>P</w:t>
      </w:r>
      <w:r w:rsidRPr="00C5649D">
        <w:rPr>
          <w:rFonts w:ascii="Book Antiqua" w:hAnsi="Book Antiqua"/>
          <w:b/>
          <w:sz w:val="24"/>
          <w:szCs w:val="24"/>
          <w:lang w:val="en-US"/>
        </w:rPr>
        <w:t>rovider</w:t>
      </w:r>
      <w:r w:rsidRPr="00C5649D">
        <w:rPr>
          <w:rFonts w:ascii="Book Antiqua" w:hAnsi="Book Antiqua"/>
          <w:sz w:val="24"/>
          <w:szCs w:val="24"/>
          <w:lang w:val="en-US"/>
        </w:rPr>
        <w:t xml:space="preserve">” means a person who provides </w:t>
      </w:r>
      <w:r w:rsidR="00D00229" w:rsidRPr="00C5649D">
        <w:rPr>
          <w:rFonts w:ascii="Book Antiqua" w:hAnsi="Book Antiqua"/>
          <w:sz w:val="24"/>
          <w:szCs w:val="24"/>
          <w:lang w:val="en-US"/>
        </w:rPr>
        <w:t>Wireless Services</w:t>
      </w:r>
      <w:r w:rsidRPr="00C5649D">
        <w:rPr>
          <w:rFonts w:ascii="Book Antiqua" w:hAnsi="Book Antiqua"/>
          <w:sz w:val="24"/>
          <w:szCs w:val="24"/>
          <w:lang w:val="en-US"/>
        </w:rPr>
        <w:t>.</w:t>
      </w:r>
    </w:p>
    <w:p w14:paraId="69EF2FBF" w14:textId="1334B1BB" w:rsidR="00B13181" w:rsidRPr="00C5649D" w:rsidRDefault="00B13181" w:rsidP="00944773">
      <w:pPr>
        <w:pStyle w:val="ListParagraph"/>
        <w:numPr>
          <w:ilvl w:val="0"/>
          <w:numId w:val="4"/>
        </w:numPr>
        <w:rPr>
          <w:rFonts w:ascii="Book Antiqua" w:hAnsi="Book Antiqua"/>
          <w:sz w:val="24"/>
          <w:szCs w:val="24"/>
          <w:lang w:val="en-US"/>
        </w:rPr>
      </w:pPr>
      <w:r w:rsidRPr="00C5649D">
        <w:rPr>
          <w:rFonts w:ascii="Book Antiqua" w:hAnsi="Book Antiqua"/>
          <w:sz w:val="24"/>
          <w:szCs w:val="24"/>
          <w:lang w:val="en-US"/>
        </w:rPr>
        <w:t>“</w:t>
      </w:r>
      <w:r w:rsidRPr="00C5649D">
        <w:rPr>
          <w:rFonts w:ascii="Book Antiqua" w:hAnsi="Book Antiqua"/>
          <w:b/>
          <w:sz w:val="24"/>
          <w:szCs w:val="24"/>
          <w:lang w:val="en-US"/>
        </w:rPr>
        <w:t xml:space="preserve">Wireless </w:t>
      </w:r>
      <w:r w:rsidR="00E91CF1" w:rsidRPr="00C5649D">
        <w:rPr>
          <w:rFonts w:ascii="Book Antiqua" w:hAnsi="Book Antiqua"/>
          <w:b/>
          <w:sz w:val="24"/>
          <w:szCs w:val="24"/>
          <w:lang w:val="en-US"/>
        </w:rPr>
        <w:t>S</w:t>
      </w:r>
      <w:r w:rsidRPr="00C5649D">
        <w:rPr>
          <w:rFonts w:ascii="Book Antiqua" w:hAnsi="Book Antiqua"/>
          <w:b/>
          <w:sz w:val="24"/>
          <w:szCs w:val="24"/>
          <w:lang w:val="en-US"/>
        </w:rPr>
        <w:t xml:space="preserve">upport </w:t>
      </w:r>
      <w:r w:rsidR="00E91CF1" w:rsidRPr="00C5649D">
        <w:rPr>
          <w:rFonts w:ascii="Book Antiqua" w:hAnsi="Book Antiqua"/>
          <w:b/>
          <w:sz w:val="24"/>
          <w:szCs w:val="24"/>
          <w:lang w:val="en-US"/>
        </w:rPr>
        <w:t>S</w:t>
      </w:r>
      <w:r w:rsidRPr="00C5649D">
        <w:rPr>
          <w:rFonts w:ascii="Book Antiqua" w:hAnsi="Book Antiqua"/>
          <w:b/>
          <w:sz w:val="24"/>
          <w:szCs w:val="24"/>
          <w:lang w:val="en-US"/>
        </w:rPr>
        <w:t>tructure</w:t>
      </w:r>
      <w:r w:rsidRPr="00C5649D">
        <w:rPr>
          <w:rFonts w:ascii="Book Antiqua" w:hAnsi="Book Antiqua"/>
          <w:sz w:val="24"/>
          <w:szCs w:val="24"/>
          <w:lang w:val="en-US"/>
        </w:rPr>
        <w:t xml:space="preserve">” means a freestanding structure, such as a monopole, a guyed or self-supporting tower, or another existing or proposed structure designed to support or capable of supporting </w:t>
      </w:r>
      <w:r w:rsidR="00936151" w:rsidRPr="00C5649D">
        <w:rPr>
          <w:rFonts w:ascii="Book Antiqua" w:hAnsi="Book Antiqua"/>
          <w:sz w:val="24"/>
          <w:szCs w:val="24"/>
          <w:lang w:val="en-US"/>
        </w:rPr>
        <w:t>Wireless Facilit</w:t>
      </w:r>
      <w:r w:rsidRPr="00C5649D">
        <w:rPr>
          <w:rFonts w:ascii="Book Antiqua" w:hAnsi="Book Antiqua"/>
          <w:sz w:val="24"/>
          <w:szCs w:val="24"/>
          <w:lang w:val="en-US"/>
        </w:rPr>
        <w:t xml:space="preserve">ies. The term does not include a </w:t>
      </w:r>
      <w:r w:rsidR="00172598" w:rsidRPr="00C5649D">
        <w:rPr>
          <w:rFonts w:ascii="Book Antiqua" w:hAnsi="Book Antiqua"/>
          <w:sz w:val="24"/>
          <w:szCs w:val="24"/>
          <w:lang w:val="en-US"/>
        </w:rPr>
        <w:t>U</w:t>
      </w:r>
      <w:r w:rsidRPr="00C5649D">
        <w:rPr>
          <w:rFonts w:ascii="Book Antiqua" w:hAnsi="Book Antiqua"/>
          <w:sz w:val="24"/>
          <w:szCs w:val="24"/>
          <w:lang w:val="en-US"/>
        </w:rPr>
        <w:t xml:space="preserve">tility </w:t>
      </w:r>
      <w:r w:rsidR="00172598" w:rsidRPr="00C5649D">
        <w:rPr>
          <w:rFonts w:ascii="Book Antiqua" w:hAnsi="Book Antiqua"/>
          <w:sz w:val="24"/>
          <w:szCs w:val="24"/>
          <w:lang w:val="en-US"/>
        </w:rPr>
        <w:t>P</w:t>
      </w:r>
      <w:r w:rsidRPr="00C5649D">
        <w:rPr>
          <w:rFonts w:ascii="Book Antiqua" w:hAnsi="Book Antiqua"/>
          <w:sz w:val="24"/>
          <w:szCs w:val="24"/>
          <w:lang w:val="en-US"/>
        </w:rPr>
        <w:t>ole.</w:t>
      </w:r>
    </w:p>
    <w:p w14:paraId="7514194F" w14:textId="62573E3D" w:rsidR="00F16186" w:rsidRPr="00C5649D" w:rsidRDefault="00E6672E" w:rsidP="00E6672E">
      <w:pPr>
        <w:rPr>
          <w:rFonts w:ascii="Book Antiqua" w:hAnsi="Book Antiqua"/>
          <w:sz w:val="24"/>
          <w:szCs w:val="24"/>
          <w:lang w:val="en-US"/>
        </w:rPr>
      </w:pPr>
      <w:bookmarkStart w:id="6" w:name="Article3"/>
      <w:bookmarkEnd w:id="6"/>
      <w:r w:rsidRPr="00C5649D">
        <w:rPr>
          <w:rFonts w:ascii="Book Antiqua" w:hAnsi="Book Antiqua"/>
          <w:b/>
          <w:sz w:val="24"/>
          <w:szCs w:val="24"/>
          <w:lang w:val="en-US"/>
        </w:rPr>
        <w:t>ARTICLE 3:</w:t>
      </w:r>
      <w:r w:rsidRPr="00C5649D">
        <w:rPr>
          <w:rFonts w:ascii="Book Antiqua" w:hAnsi="Book Antiqua"/>
          <w:b/>
          <w:sz w:val="24"/>
          <w:szCs w:val="24"/>
          <w:lang w:val="en-US"/>
        </w:rPr>
        <w:tab/>
      </w:r>
      <w:r w:rsidR="00800CB8" w:rsidRPr="00C5649D">
        <w:rPr>
          <w:rFonts w:ascii="Book Antiqua" w:hAnsi="Book Antiqua"/>
          <w:b/>
          <w:sz w:val="24"/>
          <w:szCs w:val="24"/>
        </w:rPr>
        <w:t>NETWORK SUPPORT INFRASTRUCTURE</w:t>
      </w:r>
      <w:r w:rsidR="009A7785" w:rsidRPr="00C5649D">
        <w:rPr>
          <w:rFonts w:ascii="Book Antiqua" w:hAnsi="Book Antiqua"/>
          <w:b/>
          <w:sz w:val="24"/>
          <w:szCs w:val="24"/>
        </w:rPr>
        <w:t xml:space="preserve"> REGISTER</w:t>
      </w:r>
    </w:p>
    <w:p w14:paraId="1F1BD7D3" w14:textId="679317F1" w:rsidR="00076E1F" w:rsidRPr="00C5649D" w:rsidRDefault="00076E1F" w:rsidP="00944773">
      <w:pPr>
        <w:pStyle w:val="ListParagraph"/>
        <w:numPr>
          <w:ilvl w:val="0"/>
          <w:numId w:val="5"/>
        </w:numPr>
        <w:rPr>
          <w:rFonts w:ascii="Book Antiqua" w:hAnsi="Book Antiqua"/>
          <w:sz w:val="24"/>
          <w:szCs w:val="24"/>
          <w:lang w:val="en-US"/>
        </w:rPr>
      </w:pPr>
      <w:r w:rsidRPr="00C5649D">
        <w:rPr>
          <w:rFonts w:ascii="Book Antiqua" w:hAnsi="Book Antiqua"/>
          <w:sz w:val="24"/>
          <w:szCs w:val="24"/>
          <w:lang w:val="en-US"/>
        </w:rPr>
        <w:t xml:space="preserve">A centralized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Register containing the data of all available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that is or may be used to facilitate the efficient deployment of Broadband services </w:t>
      </w:r>
      <w:r w:rsidR="00E969F1" w:rsidRPr="00C5649D">
        <w:rPr>
          <w:rFonts w:ascii="Book Antiqua" w:hAnsi="Book Antiqua"/>
          <w:sz w:val="24"/>
          <w:szCs w:val="24"/>
          <w:lang w:val="en-US"/>
        </w:rPr>
        <w:t xml:space="preserve">and that is owned by </w:t>
      </w:r>
      <w:r w:rsidR="00800CB8" w:rsidRPr="00C5649D">
        <w:rPr>
          <w:rFonts w:ascii="Book Antiqua" w:hAnsi="Book Antiqua"/>
          <w:sz w:val="24"/>
          <w:szCs w:val="24"/>
          <w:lang w:val="en-US"/>
        </w:rPr>
        <w:t>Network Support Infrastructure</w:t>
      </w:r>
      <w:r w:rsidR="00E969F1" w:rsidRPr="00C5649D">
        <w:rPr>
          <w:rFonts w:ascii="Book Antiqua" w:hAnsi="Book Antiqua"/>
          <w:sz w:val="24"/>
          <w:szCs w:val="24"/>
          <w:lang w:val="en-US"/>
        </w:rPr>
        <w:t xml:space="preserve"> Owners </w:t>
      </w:r>
      <w:r w:rsidRPr="00C5649D">
        <w:rPr>
          <w:rFonts w:ascii="Book Antiqua" w:hAnsi="Book Antiqua"/>
          <w:sz w:val="24"/>
          <w:szCs w:val="24"/>
          <w:lang w:val="en-US"/>
        </w:rPr>
        <w:t>shall be created. The principal purpose of the</w:t>
      </w:r>
      <w:r w:rsidR="00172598" w:rsidRPr="00C5649D">
        <w:rPr>
          <w:rFonts w:ascii="Book Antiqua" w:hAnsi="Book Antiqua"/>
          <w:sz w:val="24"/>
          <w:szCs w:val="24"/>
          <w:lang w:val="en-US"/>
        </w:rPr>
        <w:t>NSIR</w:t>
      </w:r>
      <w:r w:rsidRPr="00C5649D">
        <w:rPr>
          <w:rFonts w:ascii="Book Antiqua" w:hAnsi="Book Antiqua"/>
          <w:sz w:val="24"/>
          <w:szCs w:val="24"/>
          <w:lang w:val="en-US"/>
        </w:rPr>
        <w:t xml:space="preserve"> is to help to accelerate the roll out of such Broadband services.</w:t>
      </w:r>
    </w:p>
    <w:p w14:paraId="0A337154" w14:textId="55B3E4BB" w:rsidR="00076E1F" w:rsidRPr="00C5649D" w:rsidRDefault="00076E1F" w:rsidP="00944773">
      <w:pPr>
        <w:pStyle w:val="ListParagraph"/>
        <w:numPr>
          <w:ilvl w:val="0"/>
          <w:numId w:val="5"/>
        </w:numPr>
        <w:rPr>
          <w:rFonts w:ascii="Book Antiqua" w:hAnsi="Book Antiqua"/>
          <w:sz w:val="24"/>
          <w:szCs w:val="24"/>
          <w:lang w:val="en-US"/>
        </w:rPr>
      </w:pPr>
      <w:r w:rsidRPr="00C5649D">
        <w:rPr>
          <w:rFonts w:ascii="Book Antiqua" w:hAnsi="Book Antiqua"/>
          <w:sz w:val="24"/>
          <w:szCs w:val="24"/>
          <w:lang w:val="en-US"/>
        </w:rPr>
        <w:t xml:space="preserve">All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Owners shall be required to register with the</w:t>
      </w:r>
      <w:r w:rsidR="00172598" w:rsidRPr="00C5649D">
        <w:rPr>
          <w:rFonts w:ascii="Book Antiqua" w:hAnsi="Book Antiqua"/>
          <w:sz w:val="24"/>
          <w:szCs w:val="24"/>
          <w:lang w:val="en-US"/>
        </w:rPr>
        <w:t>NSIR</w:t>
      </w:r>
      <w:r w:rsidRPr="00C5649D">
        <w:rPr>
          <w:rFonts w:ascii="Book Antiqua" w:hAnsi="Book Antiqua"/>
          <w:sz w:val="24"/>
          <w:szCs w:val="24"/>
          <w:lang w:val="en-US"/>
        </w:rPr>
        <w:t xml:space="preserve"> within [90] days of the creation of the</w:t>
      </w:r>
      <w:r w:rsidR="00172598" w:rsidRPr="00C5649D">
        <w:rPr>
          <w:rFonts w:ascii="Book Antiqua" w:hAnsi="Book Antiqua"/>
          <w:sz w:val="24"/>
          <w:szCs w:val="24"/>
          <w:lang w:val="en-US"/>
        </w:rPr>
        <w:t>NSIR</w:t>
      </w:r>
      <w:r w:rsidRPr="00C5649D">
        <w:rPr>
          <w:rFonts w:ascii="Book Antiqua" w:hAnsi="Book Antiqua"/>
          <w:sz w:val="24"/>
          <w:szCs w:val="24"/>
          <w:lang w:val="en-US"/>
        </w:rPr>
        <w:t xml:space="preserve"> and shall, within 30 days of such registration, complete a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Component (“</w:t>
      </w:r>
      <w:r w:rsidRPr="00C5649D">
        <w:rPr>
          <w:rFonts w:ascii="Book Antiqua" w:hAnsi="Book Antiqua"/>
          <w:b/>
          <w:sz w:val="24"/>
          <w:szCs w:val="24"/>
          <w:lang w:val="en-US"/>
        </w:rPr>
        <w:t>N</w:t>
      </w:r>
      <w:r w:rsidR="00510F05" w:rsidRPr="00C5649D">
        <w:rPr>
          <w:rFonts w:ascii="Book Antiqua" w:hAnsi="Book Antiqua"/>
          <w:b/>
          <w:sz w:val="24"/>
          <w:szCs w:val="24"/>
          <w:lang w:val="en-US"/>
        </w:rPr>
        <w:t>S</w:t>
      </w:r>
      <w:r w:rsidRPr="00C5649D">
        <w:rPr>
          <w:rFonts w:ascii="Book Antiqua" w:hAnsi="Book Antiqua"/>
          <w:b/>
          <w:sz w:val="24"/>
          <w:szCs w:val="24"/>
          <w:lang w:val="en-US"/>
        </w:rPr>
        <w:t>IC</w:t>
      </w:r>
      <w:r w:rsidRPr="00C5649D">
        <w:rPr>
          <w:rFonts w:ascii="Book Antiqua" w:hAnsi="Book Antiqua"/>
          <w:sz w:val="24"/>
          <w:szCs w:val="24"/>
          <w:lang w:val="en-US"/>
        </w:rPr>
        <w:t>”) form, the format of which shall be determined by the Commission, which shall include, but not be limited to:</w:t>
      </w:r>
    </w:p>
    <w:p w14:paraId="728F556A" w14:textId="052CDD73" w:rsidR="00076E1F" w:rsidRPr="00C5649D" w:rsidRDefault="00076E1F" w:rsidP="00944773">
      <w:pPr>
        <w:pStyle w:val="ListParagraph"/>
        <w:numPr>
          <w:ilvl w:val="1"/>
          <w:numId w:val="5"/>
        </w:numPr>
        <w:rPr>
          <w:rFonts w:ascii="Book Antiqua" w:hAnsi="Book Antiqua"/>
          <w:sz w:val="24"/>
          <w:szCs w:val="24"/>
          <w:lang w:val="en-US"/>
        </w:rPr>
      </w:pPr>
      <w:r w:rsidRPr="00C5649D">
        <w:rPr>
          <w:rFonts w:ascii="Book Antiqua" w:hAnsi="Book Antiqua"/>
          <w:sz w:val="24"/>
          <w:szCs w:val="24"/>
          <w:lang w:val="en-US"/>
        </w:rPr>
        <w:t xml:space="preserve">Maps and specifications of network routes, network architecture,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assets including their age, current use of the Network, maintenance access facilities, all in electronic format, and a single point of contact. </w:t>
      </w:r>
    </w:p>
    <w:p w14:paraId="7FCCC2A8" w14:textId="768881AA" w:rsidR="00076E1F" w:rsidRPr="00C5649D" w:rsidRDefault="00076E1F" w:rsidP="00944773">
      <w:pPr>
        <w:pStyle w:val="ListParagraph"/>
        <w:numPr>
          <w:ilvl w:val="1"/>
          <w:numId w:val="5"/>
        </w:numPr>
        <w:rPr>
          <w:rFonts w:ascii="Book Antiqua" w:hAnsi="Book Antiqua"/>
          <w:sz w:val="24"/>
          <w:szCs w:val="24"/>
          <w:lang w:val="en-US"/>
        </w:rPr>
      </w:pPr>
      <w:r w:rsidRPr="00C5649D">
        <w:rPr>
          <w:rFonts w:ascii="Book Antiqua" w:hAnsi="Book Antiqua"/>
          <w:sz w:val="24"/>
          <w:szCs w:val="24"/>
          <w:lang w:val="en-US"/>
        </w:rPr>
        <w:t xml:space="preserve">Where such information is not available in electronic format, the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Owner shall provide such information in electronic format within 150 working days of having registered with the Commission or, if so requested by the Commission, render the information into electronic format to the Commission within 40 working days of such a request having been received.</w:t>
      </w:r>
    </w:p>
    <w:p w14:paraId="6D54B0AC" w14:textId="50838C8F" w:rsidR="00076E1F" w:rsidRPr="00C5649D" w:rsidRDefault="00076E1F" w:rsidP="00944773">
      <w:pPr>
        <w:pStyle w:val="ListParagraph"/>
        <w:numPr>
          <w:ilvl w:val="0"/>
          <w:numId w:val="5"/>
        </w:numPr>
        <w:rPr>
          <w:rFonts w:ascii="Book Antiqua" w:hAnsi="Book Antiqua"/>
          <w:sz w:val="24"/>
          <w:szCs w:val="24"/>
          <w:lang w:val="en-US"/>
        </w:rPr>
      </w:pPr>
      <w:r w:rsidRPr="00C5649D">
        <w:rPr>
          <w:rFonts w:ascii="Book Antiqua" w:hAnsi="Book Antiqua"/>
          <w:sz w:val="24"/>
          <w:szCs w:val="24"/>
          <w:lang w:val="en-US"/>
        </w:rPr>
        <w:t>The</w:t>
      </w:r>
      <w:r w:rsidR="00172598" w:rsidRPr="00C5649D">
        <w:rPr>
          <w:rFonts w:ascii="Book Antiqua" w:hAnsi="Book Antiqua"/>
          <w:sz w:val="24"/>
          <w:szCs w:val="24"/>
          <w:lang w:val="en-US"/>
        </w:rPr>
        <w:t>NSIR</w:t>
      </w:r>
      <w:r w:rsidRPr="00C5649D">
        <w:rPr>
          <w:rFonts w:ascii="Book Antiqua" w:hAnsi="Book Antiqua"/>
          <w:sz w:val="24"/>
          <w:szCs w:val="24"/>
          <w:lang w:val="en-US"/>
        </w:rPr>
        <w:t xml:space="preserve"> shall be overseen by the State Broadband </w:t>
      </w:r>
      <w:r w:rsidR="00DA0B3B" w:rsidRPr="00C5649D">
        <w:rPr>
          <w:rFonts w:ascii="Book Antiqua" w:hAnsi="Book Antiqua"/>
          <w:sz w:val="24"/>
          <w:szCs w:val="24"/>
          <w:lang w:val="en-US"/>
        </w:rPr>
        <w:t>Infrastructure</w:t>
      </w:r>
      <w:r w:rsidRPr="00C5649D">
        <w:rPr>
          <w:rFonts w:ascii="Book Antiqua" w:hAnsi="Book Antiqua"/>
          <w:sz w:val="24"/>
          <w:szCs w:val="24"/>
          <w:lang w:val="en-US"/>
        </w:rPr>
        <w:t xml:space="preserve"> Commission whose powers are set out in Article 10. The Commission may appoint local</w:t>
      </w:r>
      <w:r w:rsidR="00172598" w:rsidRPr="00C5649D">
        <w:rPr>
          <w:rFonts w:ascii="Book Antiqua" w:hAnsi="Book Antiqua"/>
          <w:sz w:val="24"/>
          <w:szCs w:val="24"/>
          <w:lang w:val="en-US"/>
        </w:rPr>
        <w:t>NSIR</w:t>
      </w:r>
      <w:r w:rsidRPr="00C5649D">
        <w:rPr>
          <w:rFonts w:ascii="Book Antiqua" w:hAnsi="Book Antiqua"/>
          <w:sz w:val="24"/>
          <w:szCs w:val="24"/>
          <w:lang w:val="en-US"/>
        </w:rPr>
        <w:t xml:space="preserve"> Centers to facilitate the collection of</w:t>
      </w:r>
      <w:r w:rsidR="00172598" w:rsidRPr="00C5649D">
        <w:rPr>
          <w:rFonts w:ascii="Book Antiqua" w:hAnsi="Book Antiqua"/>
          <w:sz w:val="24"/>
          <w:szCs w:val="24"/>
          <w:lang w:val="en-US"/>
        </w:rPr>
        <w:t>NSIR</w:t>
      </w:r>
      <w:r w:rsidRPr="00C5649D">
        <w:rPr>
          <w:rFonts w:ascii="Book Antiqua" w:hAnsi="Book Antiqua"/>
          <w:sz w:val="24"/>
          <w:szCs w:val="24"/>
          <w:lang w:val="en-US"/>
        </w:rPr>
        <w:t xml:space="preserve"> data. Every such</w:t>
      </w:r>
      <w:r w:rsidR="00172598" w:rsidRPr="00C5649D">
        <w:rPr>
          <w:rFonts w:ascii="Book Antiqua" w:hAnsi="Book Antiqua"/>
          <w:sz w:val="24"/>
          <w:szCs w:val="24"/>
          <w:lang w:val="en-US"/>
        </w:rPr>
        <w:t>NSIR</w:t>
      </w:r>
      <w:r w:rsidRPr="00C5649D">
        <w:rPr>
          <w:rFonts w:ascii="Book Antiqua" w:hAnsi="Book Antiqua"/>
          <w:sz w:val="24"/>
          <w:szCs w:val="24"/>
          <w:lang w:val="en-US"/>
        </w:rPr>
        <w:t xml:space="preserve"> Center shall be certified by the Commission which shall determine the optimum number of</w:t>
      </w:r>
      <w:r w:rsidR="00172598" w:rsidRPr="00C5649D">
        <w:rPr>
          <w:rFonts w:ascii="Book Antiqua" w:hAnsi="Book Antiqua"/>
          <w:sz w:val="24"/>
          <w:szCs w:val="24"/>
          <w:lang w:val="en-US"/>
        </w:rPr>
        <w:t>NSIR</w:t>
      </w:r>
      <w:r w:rsidRPr="00C5649D">
        <w:rPr>
          <w:rFonts w:ascii="Book Antiqua" w:hAnsi="Book Antiqua"/>
          <w:sz w:val="24"/>
          <w:szCs w:val="24"/>
          <w:lang w:val="en-US"/>
        </w:rPr>
        <w:t xml:space="preserve"> Centers in the </w:t>
      </w:r>
      <w:r w:rsidR="008D1249" w:rsidRPr="00C5649D">
        <w:rPr>
          <w:rFonts w:ascii="Book Antiqua" w:hAnsi="Book Antiqua"/>
          <w:sz w:val="24"/>
          <w:szCs w:val="24"/>
          <w:lang w:val="en-US"/>
        </w:rPr>
        <w:t>State</w:t>
      </w:r>
      <w:r w:rsidRPr="00C5649D">
        <w:rPr>
          <w:rFonts w:ascii="Book Antiqua" w:hAnsi="Book Antiqua"/>
          <w:sz w:val="24"/>
          <w:szCs w:val="24"/>
          <w:lang w:val="en-US"/>
        </w:rPr>
        <w:t xml:space="preserve"> and define the area to be served by such. Any entity may apply to the Commission to be certified as the</w:t>
      </w:r>
      <w:r w:rsidR="00172598" w:rsidRPr="00C5649D">
        <w:rPr>
          <w:rFonts w:ascii="Book Antiqua" w:hAnsi="Book Antiqua"/>
          <w:sz w:val="24"/>
          <w:szCs w:val="24"/>
          <w:lang w:val="en-US"/>
        </w:rPr>
        <w:t>NSIR</w:t>
      </w:r>
      <w:r w:rsidRPr="00C5649D">
        <w:rPr>
          <w:rFonts w:ascii="Book Antiqua" w:hAnsi="Book Antiqua"/>
          <w:sz w:val="24"/>
          <w:szCs w:val="24"/>
          <w:lang w:val="en-US"/>
        </w:rPr>
        <w:t xml:space="preserve"> Center for that area. The Commission shall have authority to grant, amend, or revoke certificates under regulations promulgated relating to certification</w:t>
      </w:r>
      <w:r w:rsidR="002106E1" w:rsidRPr="00C5649D">
        <w:rPr>
          <w:rFonts w:ascii="Book Antiqua" w:hAnsi="Book Antiqua"/>
          <w:sz w:val="24"/>
          <w:szCs w:val="24"/>
          <w:lang w:val="en-US"/>
        </w:rPr>
        <w:t xml:space="preserve"> of the</w:t>
      </w:r>
      <w:r w:rsidR="00172598" w:rsidRPr="00C5649D">
        <w:rPr>
          <w:rFonts w:ascii="Book Antiqua" w:hAnsi="Book Antiqua"/>
          <w:sz w:val="24"/>
          <w:szCs w:val="24"/>
          <w:lang w:val="en-US"/>
        </w:rPr>
        <w:t>NSIR</w:t>
      </w:r>
      <w:r w:rsidR="002106E1" w:rsidRPr="00C5649D">
        <w:rPr>
          <w:rFonts w:ascii="Book Antiqua" w:hAnsi="Book Antiqua"/>
          <w:sz w:val="24"/>
          <w:szCs w:val="24"/>
          <w:lang w:val="en-US"/>
        </w:rPr>
        <w:t xml:space="preserve"> Center</w:t>
      </w:r>
      <w:r w:rsidRPr="00C5649D">
        <w:rPr>
          <w:rFonts w:ascii="Book Antiqua" w:hAnsi="Book Antiqua"/>
          <w:sz w:val="24"/>
          <w:szCs w:val="24"/>
          <w:lang w:val="en-US"/>
        </w:rPr>
        <w:t xml:space="preserve">. </w:t>
      </w:r>
    </w:p>
    <w:p w14:paraId="650AAA3F" w14:textId="61B4353F" w:rsidR="009E2053" w:rsidRPr="00C5649D" w:rsidRDefault="009E2053" w:rsidP="00944773">
      <w:pPr>
        <w:pStyle w:val="ListParagraph"/>
        <w:numPr>
          <w:ilvl w:val="0"/>
          <w:numId w:val="5"/>
        </w:numPr>
        <w:rPr>
          <w:rFonts w:ascii="Book Antiqua" w:hAnsi="Book Antiqua"/>
          <w:sz w:val="24"/>
          <w:szCs w:val="24"/>
          <w:lang w:val="en-US"/>
        </w:rPr>
      </w:pPr>
      <w:r w:rsidRPr="00C5649D">
        <w:rPr>
          <w:rFonts w:ascii="Book Antiqua" w:hAnsi="Book Antiqua"/>
          <w:sz w:val="24"/>
          <w:szCs w:val="24"/>
          <w:lang w:val="en-US"/>
        </w:rPr>
        <w:t>The</w:t>
      </w:r>
      <w:r w:rsidR="00172598" w:rsidRPr="00C5649D">
        <w:rPr>
          <w:rFonts w:ascii="Book Antiqua" w:hAnsi="Book Antiqua"/>
          <w:sz w:val="24"/>
          <w:szCs w:val="24"/>
          <w:lang w:val="en-US"/>
        </w:rPr>
        <w:t>NSIR</w:t>
      </w:r>
      <w:r w:rsidRPr="00C5649D">
        <w:rPr>
          <w:rFonts w:ascii="Book Antiqua" w:hAnsi="Book Antiqua"/>
          <w:sz w:val="24"/>
          <w:szCs w:val="24"/>
          <w:lang w:val="en-US"/>
        </w:rPr>
        <w:t xml:space="preserve"> shall also include</w:t>
      </w:r>
      <w:r w:rsidR="00165CA7" w:rsidRPr="00C5649D">
        <w:rPr>
          <w:rFonts w:ascii="Book Antiqua" w:hAnsi="Book Antiqua"/>
          <w:sz w:val="24"/>
          <w:szCs w:val="24"/>
          <w:lang w:val="en-US"/>
        </w:rPr>
        <w:t xml:space="preserve"> details of additional </w:t>
      </w:r>
      <w:r w:rsidR="00800CB8" w:rsidRPr="00C5649D">
        <w:rPr>
          <w:rFonts w:ascii="Book Antiqua" w:hAnsi="Book Antiqua"/>
          <w:sz w:val="24"/>
          <w:szCs w:val="24"/>
          <w:lang w:val="en-US"/>
        </w:rPr>
        <w:t>Network Support Infrastructure</w:t>
      </w:r>
      <w:r w:rsidR="00165CA7" w:rsidRPr="00C5649D">
        <w:rPr>
          <w:rFonts w:ascii="Book Antiqua" w:hAnsi="Book Antiqua"/>
          <w:sz w:val="24"/>
          <w:szCs w:val="24"/>
          <w:lang w:val="en-US"/>
        </w:rPr>
        <w:t xml:space="preserve"> to be created pursuant to the issue of a Minimum Network Specification Notice under Article 7.3. and the</w:t>
      </w:r>
      <w:r w:rsidRPr="00C5649D">
        <w:rPr>
          <w:rFonts w:ascii="Book Antiqua" w:hAnsi="Book Antiqua"/>
          <w:sz w:val="24"/>
          <w:szCs w:val="24"/>
          <w:lang w:val="en-US"/>
        </w:rPr>
        <w:t xml:space="preserve"> Register of Civil Works referred to in Article 7.</w:t>
      </w:r>
      <w:r w:rsidR="00165CA7" w:rsidRPr="00C5649D">
        <w:rPr>
          <w:rFonts w:ascii="Book Antiqua" w:hAnsi="Book Antiqua"/>
          <w:sz w:val="24"/>
          <w:szCs w:val="24"/>
          <w:lang w:val="en-US"/>
        </w:rPr>
        <w:t>6.</w:t>
      </w:r>
      <w:r w:rsidRPr="00C5649D">
        <w:rPr>
          <w:rFonts w:ascii="Book Antiqua" w:hAnsi="Book Antiqua"/>
          <w:sz w:val="24"/>
          <w:szCs w:val="24"/>
          <w:lang w:val="en-US"/>
        </w:rPr>
        <w:t xml:space="preserve">  </w:t>
      </w:r>
    </w:p>
    <w:p w14:paraId="65322527" w14:textId="03D83500" w:rsidR="00076E1F" w:rsidRPr="00C5649D" w:rsidRDefault="00076E1F" w:rsidP="00944773">
      <w:pPr>
        <w:pStyle w:val="ListParagraph"/>
        <w:numPr>
          <w:ilvl w:val="0"/>
          <w:numId w:val="5"/>
        </w:numPr>
        <w:rPr>
          <w:rFonts w:ascii="Book Antiqua" w:hAnsi="Book Antiqua"/>
          <w:sz w:val="24"/>
          <w:szCs w:val="24"/>
          <w:lang w:val="en-US"/>
        </w:rPr>
      </w:pPr>
      <w:r w:rsidRPr="00C5649D">
        <w:rPr>
          <w:rFonts w:ascii="Book Antiqua" w:hAnsi="Book Antiqua"/>
          <w:sz w:val="24"/>
          <w:szCs w:val="24"/>
          <w:lang w:val="en-US"/>
        </w:rPr>
        <w:lastRenderedPageBreak/>
        <w:t xml:space="preserve">The Commission may, for transparent and non-discriminatory reasons, make exceptions to the requirements of this Article for reasons including, but not limited to, national security, public health and safety, commercially sensitive intellectual property or the insignificance of the scope or value of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concerned. Releasing information to a Communications Provider shall be at the discretion of the Commission, which discretion shall be exercised on a non-discriminatory and transparent basis.</w:t>
      </w:r>
    </w:p>
    <w:p w14:paraId="4FC82315" w14:textId="596B8FEC" w:rsidR="00076E1F" w:rsidRPr="00C5649D" w:rsidRDefault="00076E1F" w:rsidP="00944773">
      <w:pPr>
        <w:pStyle w:val="ListParagraph"/>
        <w:numPr>
          <w:ilvl w:val="0"/>
          <w:numId w:val="5"/>
        </w:numPr>
        <w:rPr>
          <w:rFonts w:ascii="Book Antiqua" w:hAnsi="Book Antiqua"/>
          <w:sz w:val="24"/>
          <w:szCs w:val="24"/>
          <w:lang w:val="en-US"/>
        </w:rPr>
      </w:pPr>
      <w:r w:rsidRPr="00C5649D">
        <w:rPr>
          <w:rFonts w:ascii="Book Antiqua" w:hAnsi="Book Antiqua"/>
          <w:sz w:val="24"/>
          <w:szCs w:val="24"/>
          <w:lang w:val="en-US"/>
        </w:rPr>
        <w:t xml:space="preserve">In the event that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Owners refuse to provide adequate or any information for the</w:t>
      </w:r>
      <w:r w:rsidR="00172598" w:rsidRPr="00C5649D">
        <w:rPr>
          <w:rFonts w:ascii="Book Antiqua" w:hAnsi="Book Antiqua"/>
          <w:sz w:val="24"/>
          <w:szCs w:val="24"/>
          <w:lang w:val="en-US"/>
        </w:rPr>
        <w:t>NSIR</w:t>
      </w:r>
      <w:r w:rsidRPr="00C5649D">
        <w:rPr>
          <w:rFonts w:ascii="Book Antiqua" w:hAnsi="Book Antiqua"/>
          <w:sz w:val="24"/>
          <w:szCs w:val="24"/>
          <w:lang w:val="en-US"/>
        </w:rPr>
        <w:t xml:space="preserve"> or fail to respond to or meet any reasonable request of the Communications Providers made pursuant to Article</w:t>
      </w:r>
      <w:r w:rsidR="00E969F1" w:rsidRPr="00C5649D">
        <w:rPr>
          <w:rFonts w:ascii="Book Antiqua" w:hAnsi="Book Antiqua"/>
          <w:sz w:val="24"/>
          <w:szCs w:val="24"/>
          <w:lang w:val="en-US"/>
        </w:rPr>
        <w:t>s 3.5 or 4</w:t>
      </w:r>
      <w:r w:rsidRPr="00C5649D">
        <w:rPr>
          <w:rFonts w:ascii="Book Antiqua" w:hAnsi="Book Antiqua"/>
          <w:sz w:val="24"/>
          <w:szCs w:val="24"/>
          <w:lang w:val="en-US"/>
        </w:rPr>
        <w:t>, the Commission may impose and enforce fines or take such other action as it sees fit in accordance with Article 10.</w:t>
      </w:r>
    </w:p>
    <w:p w14:paraId="4BF6B545" w14:textId="2FE7D6E3" w:rsidR="00076E1F" w:rsidRPr="00C5649D" w:rsidRDefault="00076E1F" w:rsidP="00944773">
      <w:pPr>
        <w:pStyle w:val="ListParagraph"/>
        <w:numPr>
          <w:ilvl w:val="0"/>
          <w:numId w:val="5"/>
        </w:numPr>
        <w:rPr>
          <w:rFonts w:ascii="Book Antiqua" w:hAnsi="Book Antiqua"/>
          <w:sz w:val="24"/>
          <w:szCs w:val="24"/>
          <w:lang w:val="en-US"/>
        </w:rPr>
      </w:pPr>
      <w:r w:rsidRPr="00C5649D">
        <w:rPr>
          <w:rFonts w:ascii="Book Antiqua" w:hAnsi="Book Antiqua"/>
          <w:sz w:val="24"/>
          <w:szCs w:val="24"/>
          <w:lang w:val="en-US"/>
        </w:rPr>
        <w:t xml:space="preserve">Any dispute between a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Owner a</w:t>
      </w:r>
      <w:r w:rsidR="002106E1" w:rsidRPr="00C5649D">
        <w:rPr>
          <w:rFonts w:ascii="Book Antiqua" w:hAnsi="Book Antiqua"/>
          <w:sz w:val="24"/>
          <w:szCs w:val="24"/>
          <w:lang w:val="en-US"/>
        </w:rPr>
        <w:t>nd the Commission shall be resolved</w:t>
      </w:r>
      <w:r w:rsidRPr="00C5649D">
        <w:rPr>
          <w:rFonts w:ascii="Book Antiqua" w:hAnsi="Book Antiqua"/>
          <w:sz w:val="24"/>
          <w:szCs w:val="24"/>
          <w:lang w:val="en-US"/>
        </w:rPr>
        <w:t xml:space="preserve"> in accordance with Article 10.</w:t>
      </w:r>
    </w:p>
    <w:p w14:paraId="3661CAD8" w14:textId="4EF466A7" w:rsidR="00B13181" w:rsidRPr="00C5649D" w:rsidRDefault="00E6672E" w:rsidP="00E6672E">
      <w:pPr>
        <w:spacing w:after="160" w:line="259" w:lineRule="auto"/>
        <w:jc w:val="left"/>
        <w:rPr>
          <w:rFonts w:ascii="Book Antiqua" w:hAnsi="Book Antiqua"/>
          <w:b/>
          <w:sz w:val="24"/>
          <w:szCs w:val="24"/>
          <w:lang w:val="en-US"/>
        </w:rPr>
      </w:pPr>
      <w:bookmarkStart w:id="7" w:name="Article4"/>
      <w:bookmarkEnd w:id="7"/>
      <w:r w:rsidRPr="00C5649D">
        <w:rPr>
          <w:rFonts w:ascii="Book Antiqua" w:hAnsi="Book Antiqua"/>
          <w:b/>
          <w:sz w:val="24"/>
          <w:szCs w:val="24"/>
          <w:lang w:val="en-US"/>
        </w:rPr>
        <w:t>ARTICLE 4:</w:t>
      </w:r>
      <w:r w:rsidRPr="00C5649D">
        <w:rPr>
          <w:rFonts w:ascii="Book Antiqua" w:hAnsi="Book Antiqua"/>
          <w:b/>
          <w:sz w:val="24"/>
          <w:szCs w:val="24"/>
          <w:lang w:val="en-US"/>
        </w:rPr>
        <w:tab/>
      </w:r>
      <w:r w:rsidR="002106E1" w:rsidRPr="00C5649D">
        <w:rPr>
          <w:rFonts w:ascii="Book Antiqua" w:hAnsi="Book Antiqua"/>
          <w:b/>
          <w:sz w:val="24"/>
          <w:szCs w:val="24"/>
        </w:rPr>
        <w:t>RIGHTS OF ACCESS TO EXIS</w:t>
      </w:r>
      <w:r w:rsidR="00076E1F" w:rsidRPr="00C5649D">
        <w:rPr>
          <w:rFonts w:ascii="Book Antiqua" w:hAnsi="Book Antiqua"/>
          <w:b/>
          <w:sz w:val="24"/>
          <w:szCs w:val="24"/>
        </w:rPr>
        <w:t>T</w:t>
      </w:r>
      <w:r w:rsidR="002106E1" w:rsidRPr="00C5649D">
        <w:rPr>
          <w:rFonts w:ascii="Book Antiqua" w:hAnsi="Book Antiqua"/>
          <w:b/>
          <w:sz w:val="24"/>
          <w:szCs w:val="24"/>
        </w:rPr>
        <w:t>I</w:t>
      </w:r>
      <w:r w:rsidR="00076E1F" w:rsidRPr="00C5649D">
        <w:rPr>
          <w:rFonts w:ascii="Book Antiqua" w:hAnsi="Book Antiqua"/>
          <w:b/>
          <w:sz w:val="24"/>
          <w:szCs w:val="24"/>
        </w:rPr>
        <w:t xml:space="preserve">NG NETWORK </w:t>
      </w:r>
      <w:r w:rsidR="004108A8" w:rsidRPr="00C5649D">
        <w:rPr>
          <w:rFonts w:ascii="Book Antiqua" w:hAnsi="Book Antiqua"/>
          <w:b/>
          <w:sz w:val="24"/>
          <w:szCs w:val="24"/>
        </w:rPr>
        <w:t xml:space="preserve">SUPPORT </w:t>
      </w:r>
      <w:r w:rsidR="00DA0B3B" w:rsidRPr="00C5649D">
        <w:rPr>
          <w:rFonts w:ascii="Book Antiqua" w:hAnsi="Book Antiqua"/>
          <w:b/>
          <w:sz w:val="24"/>
          <w:szCs w:val="24"/>
        </w:rPr>
        <w:t>INFRASTRUCTURE</w:t>
      </w:r>
    </w:p>
    <w:p w14:paraId="60AF88B3" w14:textId="77777777" w:rsidR="00076E1F" w:rsidRPr="00C5649D" w:rsidRDefault="00076E1F" w:rsidP="00944773">
      <w:pPr>
        <w:pStyle w:val="ListParagraph"/>
        <w:numPr>
          <w:ilvl w:val="0"/>
          <w:numId w:val="6"/>
        </w:numPr>
        <w:rPr>
          <w:rFonts w:ascii="Book Antiqua" w:hAnsi="Book Antiqua"/>
          <w:b/>
          <w:sz w:val="24"/>
          <w:szCs w:val="24"/>
          <w:lang w:val="en-US"/>
        </w:rPr>
      </w:pPr>
      <w:r w:rsidRPr="00C5649D">
        <w:rPr>
          <w:rFonts w:ascii="Book Antiqua" w:hAnsi="Book Antiqua"/>
          <w:b/>
          <w:sz w:val="24"/>
          <w:szCs w:val="24"/>
          <w:lang w:val="en-US"/>
        </w:rPr>
        <w:t>Request for Information</w:t>
      </w:r>
    </w:p>
    <w:p w14:paraId="491C18C3" w14:textId="729ABDCA" w:rsidR="00E528CA" w:rsidRPr="00C5649D" w:rsidRDefault="00E528CA" w:rsidP="00944773">
      <w:pPr>
        <w:pStyle w:val="ListParagraph"/>
        <w:numPr>
          <w:ilvl w:val="1"/>
          <w:numId w:val="6"/>
        </w:numPr>
        <w:rPr>
          <w:rFonts w:ascii="Book Antiqua" w:hAnsi="Book Antiqua"/>
          <w:sz w:val="24"/>
          <w:szCs w:val="24"/>
          <w:lang w:val="en-US"/>
        </w:rPr>
      </w:pPr>
      <w:r w:rsidRPr="00C5649D">
        <w:rPr>
          <w:rFonts w:ascii="Book Antiqua" w:hAnsi="Book Antiqua"/>
          <w:sz w:val="24"/>
          <w:szCs w:val="24"/>
          <w:lang w:val="en-US"/>
        </w:rPr>
        <w:t>Subject to Article 3.</w:t>
      </w:r>
      <w:r w:rsidR="00510F05" w:rsidRPr="00C5649D">
        <w:rPr>
          <w:rFonts w:ascii="Book Antiqua" w:hAnsi="Book Antiqua"/>
          <w:sz w:val="24"/>
          <w:szCs w:val="24"/>
          <w:lang w:val="en-US"/>
        </w:rPr>
        <w:t>5</w:t>
      </w:r>
      <w:r w:rsidRPr="00C5649D">
        <w:rPr>
          <w:rFonts w:ascii="Book Antiqua" w:hAnsi="Book Antiqua"/>
          <w:sz w:val="24"/>
          <w:szCs w:val="24"/>
          <w:lang w:val="en-US"/>
        </w:rPr>
        <w:t>, Communications Providers shall be entitled to apply to the Commission to access information on the</w:t>
      </w:r>
      <w:r w:rsidR="00172598" w:rsidRPr="00C5649D">
        <w:rPr>
          <w:rFonts w:ascii="Book Antiqua" w:hAnsi="Book Antiqua"/>
          <w:sz w:val="24"/>
          <w:szCs w:val="24"/>
          <w:lang w:val="en-US"/>
        </w:rPr>
        <w:t>NSIR</w:t>
      </w:r>
      <w:r w:rsidRPr="00C5649D">
        <w:rPr>
          <w:rFonts w:ascii="Book Antiqua" w:hAnsi="Book Antiqua"/>
          <w:sz w:val="24"/>
          <w:szCs w:val="24"/>
          <w:lang w:val="en-US"/>
        </w:rPr>
        <w:t xml:space="preserve">, on a confidential basis, once they have completed an initial Request for Information form, the format of which shall be determined by the Commission, which request shall specify the relevant components of the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Owner</w:t>
      </w:r>
      <w:r w:rsidR="007F6AD6" w:rsidRPr="00C5649D">
        <w:rPr>
          <w:rFonts w:ascii="Book Antiqua" w:hAnsi="Book Antiqua"/>
          <w:sz w:val="24"/>
          <w:szCs w:val="24"/>
          <w:lang w:val="en-US"/>
        </w:rPr>
        <w:t>’s</w:t>
      </w:r>
      <w:r w:rsidRPr="00C5649D">
        <w:rPr>
          <w:rFonts w:ascii="Book Antiqua" w:hAnsi="Book Antiqua"/>
          <w:sz w:val="24"/>
          <w:szCs w:val="24"/>
          <w:lang w:val="en-US"/>
        </w:rPr>
        <w:t xml:space="preserve"> Network and the purpose the information is required for.</w:t>
      </w:r>
    </w:p>
    <w:p w14:paraId="55EED398" w14:textId="77777777" w:rsidR="00E528CA" w:rsidRPr="00C5649D" w:rsidRDefault="00E528CA" w:rsidP="00944773">
      <w:pPr>
        <w:pStyle w:val="ListParagraph"/>
        <w:numPr>
          <w:ilvl w:val="0"/>
          <w:numId w:val="6"/>
        </w:numPr>
        <w:rPr>
          <w:rFonts w:ascii="Book Antiqua" w:hAnsi="Book Antiqua"/>
          <w:b/>
          <w:sz w:val="24"/>
          <w:szCs w:val="24"/>
          <w:lang w:val="en-US"/>
        </w:rPr>
      </w:pPr>
      <w:r w:rsidRPr="00C5649D">
        <w:rPr>
          <w:rFonts w:ascii="Book Antiqua" w:hAnsi="Book Antiqua"/>
          <w:b/>
          <w:sz w:val="24"/>
          <w:szCs w:val="24"/>
          <w:lang w:val="en-US"/>
        </w:rPr>
        <w:t>Request for Access and Site Surveys</w:t>
      </w:r>
    </w:p>
    <w:p w14:paraId="4638577E" w14:textId="1CE1BEC1" w:rsidR="00E528CA" w:rsidRPr="00C5649D" w:rsidRDefault="00E528CA" w:rsidP="00944773">
      <w:pPr>
        <w:pStyle w:val="ListParagraph"/>
        <w:numPr>
          <w:ilvl w:val="1"/>
          <w:numId w:val="6"/>
        </w:numPr>
        <w:rPr>
          <w:rFonts w:ascii="Book Antiqua" w:hAnsi="Book Antiqua"/>
          <w:sz w:val="24"/>
          <w:szCs w:val="24"/>
          <w:lang w:val="en-US"/>
        </w:rPr>
      </w:pPr>
      <w:r w:rsidRPr="00C5649D">
        <w:rPr>
          <w:rFonts w:ascii="Book Antiqua" w:hAnsi="Book Antiqua"/>
          <w:sz w:val="24"/>
          <w:szCs w:val="24"/>
          <w:lang w:val="en-US"/>
        </w:rPr>
        <w:t>All Network</w:t>
      </w:r>
      <w:r w:rsidR="0041609D" w:rsidRPr="00C5649D">
        <w:rPr>
          <w:rFonts w:ascii="Book Antiqua" w:hAnsi="Book Antiqua"/>
          <w:sz w:val="24"/>
          <w:szCs w:val="24"/>
          <w:lang w:val="en-US"/>
        </w:rPr>
        <w:t xml:space="preserve"> </w:t>
      </w:r>
      <w:r w:rsidR="004108A8" w:rsidRPr="00C5649D">
        <w:rPr>
          <w:rFonts w:ascii="Book Antiqua" w:hAnsi="Book Antiqua"/>
          <w:sz w:val="24"/>
          <w:szCs w:val="24"/>
          <w:lang w:val="en-US"/>
        </w:rPr>
        <w:t xml:space="preserve">Support </w:t>
      </w:r>
      <w:r w:rsidR="00DA0B3B" w:rsidRPr="00C5649D">
        <w:rPr>
          <w:rFonts w:ascii="Book Antiqua" w:hAnsi="Book Antiqua"/>
          <w:sz w:val="24"/>
          <w:szCs w:val="24"/>
          <w:lang w:val="en-US"/>
        </w:rPr>
        <w:t>Infrastructure</w:t>
      </w:r>
      <w:r w:rsidRPr="00C5649D">
        <w:rPr>
          <w:rFonts w:ascii="Book Antiqua" w:hAnsi="Book Antiqua"/>
          <w:sz w:val="24"/>
          <w:szCs w:val="24"/>
          <w:lang w:val="en-US"/>
        </w:rPr>
        <w:t xml:space="preserve"> Owners shall be entitled to offer Communications Providers access to their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and shall be obliged to grant all reasonable requests from Communications Providers to give access to their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for the purpose of implementing components of Communication Networks.  </w:t>
      </w:r>
    </w:p>
    <w:p w14:paraId="7A815E7A" w14:textId="4306997F" w:rsidR="00E528CA" w:rsidRPr="00C5649D" w:rsidRDefault="00E528CA" w:rsidP="00944773">
      <w:pPr>
        <w:pStyle w:val="ListParagraph"/>
        <w:numPr>
          <w:ilvl w:val="1"/>
          <w:numId w:val="6"/>
        </w:numPr>
        <w:rPr>
          <w:rFonts w:ascii="Book Antiqua" w:hAnsi="Book Antiqua"/>
          <w:sz w:val="24"/>
          <w:szCs w:val="24"/>
          <w:lang w:val="en-US"/>
        </w:rPr>
      </w:pPr>
      <w:r w:rsidRPr="00C5649D">
        <w:rPr>
          <w:rFonts w:ascii="Book Antiqua" w:hAnsi="Book Antiqua"/>
          <w:sz w:val="24"/>
          <w:szCs w:val="24"/>
          <w:lang w:val="en-US"/>
        </w:rPr>
        <w:t>Requests for access by Communications Providers shall be made using a Request for Access (“</w:t>
      </w:r>
      <w:r w:rsidRPr="00C5649D">
        <w:rPr>
          <w:rFonts w:ascii="Book Antiqua" w:hAnsi="Book Antiqua"/>
          <w:b/>
          <w:sz w:val="24"/>
          <w:szCs w:val="24"/>
          <w:lang w:val="en-US"/>
        </w:rPr>
        <w:t>RFA</w:t>
      </w:r>
      <w:r w:rsidRPr="00C5649D">
        <w:rPr>
          <w:rFonts w:ascii="Book Antiqua" w:hAnsi="Book Antiqua"/>
          <w:sz w:val="24"/>
          <w:szCs w:val="24"/>
          <w:lang w:val="en-US"/>
        </w:rPr>
        <w:t xml:space="preserve">”) form, the format of which shall be determined by the Commission, but shall include sufficient information to enable the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Owner to arrive at a fully informed decision within 30 working day of receipt of an RFA. </w:t>
      </w:r>
    </w:p>
    <w:p w14:paraId="50126921" w14:textId="57C04173" w:rsidR="00E528CA" w:rsidRPr="00C5649D" w:rsidRDefault="00E528CA" w:rsidP="00944773">
      <w:pPr>
        <w:pStyle w:val="ListParagraph"/>
        <w:numPr>
          <w:ilvl w:val="1"/>
          <w:numId w:val="6"/>
        </w:numPr>
        <w:rPr>
          <w:rFonts w:ascii="Book Antiqua" w:hAnsi="Book Antiqua"/>
          <w:sz w:val="24"/>
          <w:szCs w:val="24"/>
          <w:lang w:val="en-US"/>
        </w:rPr>
      </w:pPr>
      <w:r w:rsidRPr="00C5649D">
        <w:rPr>
          <w:rFonts w:ascii="Book Antiqua" w:hAnsi="Book Antiqua"/>
          <w:sz w:val="24"/>
          <w:szCs w:val="24"/>
          <w:lang w:val="en-US"/>
        </w:rPr>
        <w:t xml:space="preserve">Where the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Owner consents to access, the terms offered must be fair and reasonable including as to time, price</w:t>
      </w:r>
      <w:r w:rsidR="002106E1" w:rsidRPr="00C5649D">
        <w:rPr>
          <w:rFonts w:ascii="Book Antiqua" w:hAnsi="Book Antiqua"/>
          <w:sz w:val="24"/>
          <w:szCs w:val="24"/>
          <w:lang w:val="en-US"/>
        </w:rPr>
        <w:t xml:space="preserve"> </w:t>
      </w:r>
      <w:r w:rsidR="002106E1" w:rsidRPr="00C5649D">
        <w:rPr>
          <w:rFonts w:ascii="Book Antiqua" w:hAnsi="Book Antiqua"/>
          <w:sz w:val="24"/>
          <w:szCs w:val="24"/>
          <w:lang w:val="en-US"/>
        </w:rPr>
        <w:lastRenderedPageBreak/>
        <w:t>and conditions and set forth</w:t>
      </w:r>
      <w:r w:rsidRPr="00C5649D">
        <w:rPr>
          <w:rFonts w:ascii="Book Antiqua" w:hAnsi="Book Antiqua"/>
          <w:sz w:val="24"/>
          <w:szCs w:val="24"/>
          <w:lang w:val="en-US"/>
        </w:rPr>
        <w:t xml:space="preserve"> using a Consent to Access (“</w:t>
      </w:r>
      <w:r w:rsidRPr="00C5649D">
        <w:rPr>
          <w:rFonts w:ascii="Book Antiqua" w:hAnsi="Book Antiqua"/>
          <w:b/>
          <w:sz w:val="24"/>
          <w:szCs w:val="24"/>
          <w:lang w:val="en-US"/>
        </w:rPr>
        <w:t>CTA</w:t>
      </w:r>
      <w:r w:rsidRPr="00C5649D">
        <w:rPr>
          <w:rFonts w:ascii="Book Antiqua" w:hAnsi="Book Antiqua"/>
          <w:sz w:val="24"/>
          <w:szCs w:val="24"/>
          <w:lang w:val="en-US"/>
        </w:rPr>
        <w:t xml:space="preserve">”) form, the format of which shall be determined by the Commission. </w:t>
      </w:r>
    </w:p>
    <w:p w14:paraId="6D57E5BC" w14:textId="356FD197" w:rsidR="00E528CA" w:rsidRPr="00C5649D" w:rsidRDefault="00E528CA" w:rsidP="00944773">
      <w:pPr>
        <w:pStyle w:val="ListParagraph"/>
        <w:numPr>
          <w:ilvl w:val="1"/>
          <w:numId w:val="6"/>
        </w:numPr>
        <w:rPr>
          <w:rFonts w:ascii="Book Antiqua" w:hAnsi="Book Antiqua"/>
          <w:sz w:val="24"/>
          <w:szCs w:val="24"/>
          <w:lang w:val="en-US"/>
        </w:rPr>
      </w:pPr>
      <w:r w:rsidRPr="00C5649D">
        <w:rPr>
          <w:rFonts w:ascii="Book Antiqua" w:hAnsi="Book Antiqua"/>
          <w:sz w:val="24"/>
          <w:szCs w:val="24"/>
          <w:lang w:val="en-US"/>
        </w:rPr>
        <w:t xml:space="preserve">Once a valid RFA has been submitted, the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Owner, </w:t>
      </w:r>
      <w:r w:rsidR="002106E1" w:rsidRPr="00C5649D">
        <w:rPr>
          <w:rFonts w:ascii="Book Antiqua" w:hAnsi="Book Antiqua"/>
          <w:sz w:val="24"/>
          <w:szCs w:val="24"/>
          <w:lang w:val="en-US"/>
        </w:rPr>
        <w:t>shall grant</w:t>
      </w:r>
      <w:r w:rsidRPr="00C5649D">
        <w:rPr>
          <w:rFonts w:ascii="Book Antiqua" w:hAnsi="Book Antiqua"/>
          <w:sz w:val="24"/>
          <w:szCs w:val="24"/>
          <w:lang w:val="en-US"/>
        </w:rPr>
        <w:t xml:space="preserve"> all reasonable requests from the issuer of the RFA to conduct a site survey relating to the components of its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specified in the RFA. Such request shall be made using a Site Survey Request (</w:t>
      </w:r>
      <w:r w:rsidR="00E61B40" w:rsidRPr="00C5649D">
        <w:rPr>
          <w:rFonts w:ascii="Book Antiqua" w:hAnsi="Book Antiqua"/>
          <w:sz w:val="24"/>
          <w:szCs w:val="24"/>
          <w:lang w:val="en-US"/>
        </w:rPr>
        <w:t>“</w:t>
      </w:r>
      <w:r w:rsidR="00510F05" w:rsidRPr="00C5649D">
        <w:rPr>
          <w:rFonts w:ascii="Book Antiqua" w:hAnsi="Book Antiqua"/>
          <w:b/>
          <w:sz w:val="24"/>
          <w:szCs w:val="24"/>
          <w:lang w:val="en-US"/>
        </w:rPr>
        <w:t>SSR</w:t>
      </w:r>
      <w:r w:rsidRPr="00C5649D">
        <w:rPr>
          <w:rFonts w:ascii="Book Antiqua" w:hAnsi="Book Antiqua"/>
          <w:sz w:val="24"/>
          <w:szCs w:val="24"/>
          <w:lang w:val="en-US"/>
        </w:rPr>
        <w:t xml:space="preserve">”) form, the format of which shall be determined by the Commission. The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Owner shall have 15 working days to respond to such request. </w:t>
      </w:r>
    </w:p>
    <w:p w14:paraId="601559D3" w14:textId="1095B037" w:rsidR="00E528CA" w:rsidRPr="00C5649D" w:rsidRDefault="00E528CA" w:rsidP="00944773">
      <w:pPr>
        <w:pStyle w:val="ListParagraph"/>
        <w:numPr>
          <w:ilvl w:val="1"/>
          <w:numId w:val="6"/>
        </w:numPr>
        <w:rPr>
          <w:rFonts w:ascii="Book Antiqua" w:hAnsi="Book Antiqua"/>
          <w:sz w:val="24"/>
          <w:szCs w:val="24"/>
          <w:lang w:val="en-US"/>
        </w:rPr>
      </w:pPr>
      <w:r w:rsidRPr="00C5649D">
        <w:rPr>
          <w:rFonts w:ascii="Book Antiqua" w:hAnsi="Book Antiqua"/>
          <w:sz w:val="24"/>
          <w:szCs w:val="24"/>
          <w:lang w:val="en-US"/>
        </w:rPr>
        <w:t xml:space="preserve">Where the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Owner consents to the site survey, the terms offered shall be fair and reasonable including as to time, price and conditions and made using a Consent to Survey (“</w:t>
      </w:r>
      <w:r w:rsidRPr="00C5649D">
        <w:rPr>
          <w:rFonts w:ascii="Book Antiqua" w:hAnsi="Book Antiqua"/>
          <w:b/>
          <w:sz w:val="24"/>
          <w:szCs w:val="24"/>
          <w:lang w:val="en-US"/>
        </w:rPr>
        <w:t>CTS</w:t>
      </w:r>
      <w:r w:rsidRPr="00C5649D">
        <w:rPr>
          <w:rFonts w:ascii="Book Antiqua" w:hAnsi="Book Antiqua"/>
          <w:sz w:val="24"/>
          <w:szCs w:val="24"/>
          <w:lang w:val="en-US"/>
        </w:rPr>
        <w:t>”) form, the format of which shall be determined by the Commission.</w:t>
      </w:r>
    </w:p>
    <w:p w14:paraId="2E23EFA9" w14:textId="77777777" w:rsidR="00E528CA" w:rsidRPr="00C5649D" w:rsidRDefault="00E528CA" w:rsidP="00944773">
      <w:pPr>
        <w:pStyle w:val="ListParagraph"/>
        <w:numPr>
          <w:ilvl w:val="0"/>
          <w:numId w:val="6"/>
        </w:numPr>
        <w:rPr>
          <w:rFonts w:ascii="Book Antiqua" w:hAnsi="Book Antiqua"/>
          <w:b/>
          <w:sz w:val="24"/>
          <w:szCs w:val="24"/>
          <w:lang w:val="en-US"/>
        </w:rPr>
      </w:pPr>
      <w:r w:rsidRPr="00C5649D">
        <w:rPr>
          <w:rFonts w:ascii="Book Antiqua" w:hAnsi="Book Antiqua"/>
          <w:b/>
          <w:sz w:val="24"/>
          <w:szCs w:val="24"/>
          <w:lang w:val="en-US"/>
        </w:rPr>
        <w:t>Refusal of Access</w:t>
      </w:r>
    </w:p>
    <w:p w14:paraId="331588F2" w14:textId="313F2EED" w:rsidR="002106E1" w:rsidRPr="00C5649D" w:rsidRDefault="00E528CA" w:rsidP="00944773">
      <w:pPr>
        <w:pStyle w:val="ListParagraph"/>
        <w:numPr>
          <w:ilvl w:val="1"/>
          <w:numId w:val="6"/>
        </w:numPr>
        <w:rPr>
          <w:rFonts w:ascii="Book Antiqua" w:hAnsi="Book Antiqua"/>
          <w:sz w:val="24"/>
          <w:szCs w:val="24"/>
          <w:lang w:val="en-US"/>
        </w:rPr>
      </w:pPr>
      <w:r w:rsidRPr="00C5649D">
        <w:rPr>
          <w:rFonts w:ascii="Book Antiqua" w:hAnsi="Book Antiqua"/>
          <w:sz w:val="24"/>
          <w:szCs w:val="24"/>
          <w:lang w:val="en-US"/>
        </w:rPr>
        <w:t xml:space="preserve">Where the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Owner refuses access, the basis of refusal shall be fair and reasonable and shall be communicated to the entity requesting access within a reasonable time and in any event, no later than 30 working days from the date of receipt of the request, and shall be specified in a Refusal of Access (“</w:t>
      </w:r>
      <w:r w:rsidRPr="00C5649D">
        <w:rPr>
          <w:rFonts w:ascii="Book Antiqua" w:hAnsi="Book Antiqua"/>
          <w:b/>
          <w:sz w:val="24"/>
          <w:szCs w:val="24"/>
          <w:lang w:val="en-US"/>
        </w:rPr>
        <w:t>ROA</w:t>
      </w:r>
      <w:r w:rsidRPr="00C5649D">
        <w:rPr>
          <w:rFonts w:ascii="Book Antiqua" w:hAnsi="Book Antiqua"/>
          <w:sz w:val="24"/>
          <w:szCs w:val="24"/>
          <w:lang w:val="en-US"/>
        </w:rPr>
        <w:t>”) form, the format of which shall be determined by the Commission but which shall include a number of grounds for refusal including, without limitation, technical suitability, network capacity, national security, public health and safety, commercially sensitive intellectual property and the availability of more suitable alternatives.</w:t>
      </w:r>
    </w:p>
    <w:p w14:paraId="5C338B85" w14:textId="77777777" w:rsidR="00E528CA" w:rsidRPr="00C5649D" w:rsidRDefault="00E528CA" w:rsidP="00944773">
      <w:pPr>
        <w:pStyle w:val="ListParagraph"/>
        <w:numPr>
          <w:ilvl w:val="0"/>
          <w:numId w:val="6"/>
        </w:numPr>
        <w:rPr>
          <w:rFonts w:ascii="Book Antiqua" w:hAnsi="Book Antiqua"/>
          <w:b/>
          <w:sz w:val="24"/>
          <w:szCs w:val="24"/>
          <w:lang w:val="en-US"/>
        </w:rPr>
      </w:pPr>
      <w:r w:rsidRPr="00C5649D">
        <w:rPr>
          <w:rFonts w:ascii="Book Antiqua" w:hAnsi="Book Antiqua"/>
          <w:b/>
          <w:sz w:val="24"/>
          <w:szCs w:val="24"/>
          <w:lang w:val="en-US"/>
        </w:rPr>
        <w:t>Dispute Resolution</w:t>
      </w:r>
    </w:p>
    <w:p w14:paraId="407C64D4" w14:textId="47A797D3" w:rsidR="00E528CA" w:rsidRPr="00C5649D" w:rsidRDefault="00E528CA" w:rsidP="00944773">
      <w:pPr>
        <w:pStyle w:val="ListParagraph"/>
        <w:numPr>
          <w:ilvl w:val="1"/>
          <w:numId w:val="6"/>
        </w:numPr>
        <w:rPr>
          <w:rFonts w:ascii="Book Antiqua" w:hAnsi="Book Antiqua"/>
          <w:sz w:val="24"/>
          <w:szCs w:val="24"/>
          <w:lang w:val="en-US"/>
        </w:rPr>
      </w:pPr>
      <w:r w:rsidRPr="00C5649D">
        <w:rPr>
          <w:rFonts w:ascii="Book Antiqua" w:hAnsi="Book Antiqua"/>
          <w:sz w:val="24"/>
          <w:szCs w:val="24"/>
          <w:lang w:val="en-US"/>
        </w:rPr>
        <w:t xml:space="preserve">Where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Owners do not respond to an RFA or SSR form within 30 working days or where the terms of a CTS, CTA or ROA form are in dispute and where the parties have been unable to reach agreement within 30 working days, Communications Providers may refer the case to the Commission. Cases referred to the Commission shall be dealt with in accordance with Article 10. </w:t>
      </w:r>
    </w:p>
    <w:p w14:paraId="7F34E7FD" w14:textId="77777777" w:rsidR="00E528CA" w:rsidRPr="00C5649D" w:rsidRDefault="00E528CA" w:rsidP="00944773">
      <w:pPr>
        <w:pStyle w:val="ListParagraph"/>
        <w:numPr>
          <w:ilvl w:val="1"/>
          <w:numId w:val="6"/>
        </w:numPr>
        <w:rPr>
          <w:rFonts w:ascii="Book Antiqua" w:hAnsi="Book Antiqua"/>
          <w:sz w:val="24"/>
          <w:szCs w:val="24"/>
          <w:lang w:val="en-US"/>
        </w:rPr>
      </w:pPr>
      <w:r w:rsidRPr="00C5649D">
        <w:rPr>
          <w:rFonts w:ascii="Book Antiqua" w:hAnsi="Book Antiqua"/>
          <w:sz w:val="24"/>
          <w:szCs w:val="24"/>
          <w:lang w:val="en-US"/>
        </w:rPr>
        <w:t>The Commission may, at its discretion, exercise its power to impose and enforce fines in accordance with the terms of Article 10.</w:t>
      </w:r>
    </w:p>
    <w:p w14:paraId="5035EFC0" w14:textId="1745B402" w:rsidR="00076E1F" w:rsidRPr="00C5649D" w:rsidRDefault="00E6672E" w:rsidP="00E6672E">
      <w:pPr>
        <w:spacing w:after="160" w:line="259" w:lineRule="auto"/>
        <w:jc w:val="left"/>
        <w:rPr>
          <w:rFonts w:ascii="Book Antiqua" w:hAnsi="Book Antiqua"/>
          <w:b/>
          <w:sz w:val="24"/>
          <w:szCs w:val="24"/>
          <w:lang w:val="en-US"/>
        </w:rPr>
      </w:pPr>
      <w:bookmarkStart w:id="8" w:name="Article5"/>
      <w:bookmarkEnd w:id="8"/>
      <w:r w:rsidRPr="00C5649D">
        <w:rPr>
          <w:rFonts w:ascii="Book Antiqua" w:hAnsi="Book Antiqua"/>
          <w:b/>
          <w:sz w:val="24"/>
          <w:szCs w:val="24"/>
          <w:lang w:val="en-US"/>
        </w:rPr>
        <w:t>ARTICLE 5:</w:t>
      </w:r>
      <w:r w:rsidRPr="00C5649D">
        <w:rPr>
          <w:rFonts w:ascii="Book Antiqua" w:hAnsi="Book Antiqua"/>
          <w:b/>
          <w:sz w:val="24"/>
          <w:szCs w:val="24"/>
          <w:lang w:val="en-US"/>
        </w:rPr>
        <w:tab/>
      </w:r>
      <w:r w:rsidR="00E528CA" w:rsidRPr="00C5649D">
        <w:rPr>
          <w:rFonts w:ascii="Book Antiqua" w:hAnsi="Book Antiqua"/>
          <w:b/>
          <w:sz w:val="24"/>
          <w:szCs w:val="24"/>
        </w:rPr>
        <w:t xml:space="preserve">SPECIAL PROVISIONS </w:t>
      </w:r>
      <w:r w:rsidR="004C3FCF" w:rsidRPr="00C5649D">
        <w:rPr>
          <w:rFonts w:ascii="Book Antiqua" w:hAnsi="Book Antiqua"/>
          <w:b/>
          <w:sz w:val="24"/>
          <w:szCs w:val="24"/>
        </w:rPr>
        <w:t>FOR RIGHTS OF ACCESS TO</w:t>
      </w:r>
      <w:r w:rsidR="00E528CA" w:rsidRPr="00C5649D">
        <w:rPr>
          <w:rFonts w:ascii="Book Antiqua" w:hAnsi="Book Antiqua"/>
          <w:b/>
          <w:sz w:val="24"/>
          <w:szCs w:val="24"/>
        </w:rPr>
        <w:t xml:space="preserve"> POLES</w:t>
      </w:r>
      <w:r w:rsidR="0041609D" w:rsidRPr="00C5649D">
        <w:rPr>
          <w:rFonts w:ascii="Book Antiqua" w:hAnsi="Book Antiqua"/>
          <w:b/>
          <w:sz w:val="24"/>
          <w:szCs w:val="24"/>
        </w:rPr>
        <w:t xml:space="preserve"> IN THE COMMUNICATIONS SPACE</w:t>
      </w:r>
    </w:p>
    <w:p w14:paraId="403B8459" w14:textId="77777777" w:rsidR="00492995" w:rsidRPr="00C5649D" w:rsidRDefault="00492995" w:rsidP="00944773">
      <w:pPr>
        <w:pStyle w:val="ListParagraph"/>
        <w:numPr>
          <w:ilvl w:val="0"/>
          <w:numId w:val="8"/>
        </w:numPr>
        <w:rPr>
          <w:rFonts w:ascii="Book Antiqua" w:hAnsi="Book Antiqua"/>
          <w:b/>
          <w:sz w:val="24"/>
          <w:szCs w:val="24"/>
        </w:rPr>
      </w:pPr>
      <w:r w:rsidRPr="00C5649D">
        <w:rPr>
          <w:rFonts w:ascii="Book Antiqua" w:hAnsi="Book Antiqua"/>
          <w:b/>
          <w:sz w:val="24"/>
          <w:szCs w:val="24"/>
        </w:rPr>
        <w:t>Make Ready Provisions</w:t>
      </w:r>
    </w:p>
    <w:p w14:paraId="46511DE1" w14:textId="5F4174F3" w:rsidR="00E528CA" w:rsidRPr="00C5649D" w:rsidRDefault="00492995" w:rsidP="00944773">
      <w:pPr>
        <w:pStyle w:val="ListParagraph"/>
        <w:numPr>
          <w:ilvl w:val="1"/>
          <w:numId w:val="8"/>
        </w:numPr>
        <w:rPr>
          <w:rFonts w:ascii="Book Antiqua" w:hAnsi="Book Antiqua"/>
          <w:b/>
          <w:sz w:val="24"/>
          <w:szCs w:val="24"/>
        </w:rPr>
      </w:pPr>
      <w:r w:rsidRPr="00C5649D">
        <w:rPr>
          <w:rFonts w:ascii="Book Antiqua" w:hAnsi="Book Antiqua"/>
          <w:sz w:val="24"/>
          <w:szCs w:val="24"/>
          <w:lang w:val="en-US"/>
        </w:rPr>
        <w:t xml:space="preserve">Upon approval of an Attachment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by an Owner, Pre-Existing Third Party Users shall allow an Attacher, using Preapproved </w:t>
      </w:r>
      <w:r w:rsidRPr="00C5649D">
        <w:rPr>
          <w:rFonts w:ascii="Book Antiqua" w:hAnsi="Book Antiqua"/>
          <w:sz w:val="24"/>
          <w:szCs w:val="24"/>
          <w:lang w:val="en-US"/>
        </w:rPr>
        <w:lastRenderedPageBreak/>
        <w:t>Contractors and at the Attacher</w:t>
      </w:r>
      <w:r w:rsidR="007F6AD6" w:rsidRPr="00C5649D">
        <w:rPr>
          <w:rFonts w:ascii="Book Antiqua" w:hAnsi="Book Antiqua"/>
          <w:sz w:val="24"/>
          <w:szCs w:val="24"/>
          <w:lang w:val="en-US"/>
        </w:rPr>
        <w:t>’s</w:t>
      </w:r>
      <w:r w:rsidRPr="00C5649D">
        <w:rPr>
          <w:rFonts w:ascii="Book Antiqua" w:hAnsi="Book Antiqua"/>
          <w:sz w:val="24"/>
          <w:szCs w:val="24"/>
          <w:lang w:val="en-US"/>
        </w:rPr>
        <w:t xml:space="preserve"> expense, to perform Make Ready by transferring, relocating, rearranging, or altering the Attachments of any Pre-Existing Third Party User to the extent necessary or appropriate to accommodate the Attacher</w:t>
      </w:r>
      <w:r w:rsidR="007F6AD6" w:rsidRPr="00C5649D">
        <w:rPr>
          <w:rFonts w:ascii="Book Antiqua" w:hAnsi="Book Antiqua"/>
          <w:sz w:val="24"/>
          <w:szCs w:val="24"/>
          <w:lang w:val="en-US"/>
        </w:rPr>
        <w:t>’s</w:t>
      </w:r>
      <w:r w:rsidRPr="00C5649D">
        <w:rPr>
          <w:rFonts w:ascii="Book Antiqua" w:hAnsi="Book Antiqua"/>
          <w:sz w:val="24"/>
          <w:szCs w:val="24"/>
          <w:lang w:val="en-US"/>
        </w:rPr>
        <w:t xml:space="preserve"> Attachment; provided, however:</w:t>
      </w:r>
    </w:p>
    <w:p w14:paraId="30F40885" w14:textId="77777777" w:rsidR="00492995" w:rsidRPr="00C5649D" w:rsidRDefault="00492995" w:rsidP="00944773">
      <w:pPr>
        <w:pStyle w:val="ListParagraph"/>
        <w:numPr>
          <w:ilvl w:val="2"/>
          <w:numId w:val="8"/>
        </w:numPr>
        <w:rPr>
          <w:rFonts w:ascii="Book Antiqua" w:hAnsi="Book Antiqua"/>
          <w:sz w:val="24"/>
          <w:szCs w:val="24"/>
          <w:lang w:val="en-US"/>
        </w:rPr>
      </w:pPr>
      <w:r w:rsidRPr="00C5649D">
        <w:rPr>
          <w:rFonts w:ascii="Book Antiqua" w:hAnsi="Book Antiqua"/>
          <w:sz w:val="24"/>
          <w:szCs w:val="24"/>
          <w:lang w:val="en-US"/>
        </w:rPr>
        <w:t>The Attacher will not perform Complex Make Ready without first providing thirty (30) days</w:t>
      </w:r>
      <w:r w:rsidR="008D1249" w:rsidRPr="00C5649D">
        <w:rPr>
          <w:rFonts w:ascii="Book Antiqua" w:hAnsi="Book Antiqua"/>
          <w:sz w:val="24"/>
          <w:szCs w:val="24"/>
          <w:lang w:val="en-US"/>
        </w:rPr>
        <w:t>’</w:t>
      </w:r>
      <w:r w:rsidRPr="00C5649D">
        <w:rPr>
          <w:rFonts w:ascii="Book Antiqua" w:hAnsi="Book Antiqua"/>
          <w:sz w:val="24"/>
          <w:szCs w:val="24"/>
          <w:lang w:val="en-US"/>
        </w:rPr>
        <w:t xml:space="preserve"> prior written notice, which includes electronic communication, to the applicable Pre-Existing Third Party User so that a field meeting can be scheduled within that time frame with technicians from the Pre-Existing Third Party and the Attacher. The technicians will decide what steps need to be taken to complete the Complex Make Ready; </w:t>
      </w:r>
    </w:p>
    <w:p w14:paraId="1CF7B09C" w14:textId="77777777" w:rsidR="00492995" w:rsidRPr="00C5649D" w:rsidRDefault="00492995" w:rsidP="00944773">
      <w:pPr>
        <w:pStyle w:val="ListParagraph"/>
        <w:numPr>
          <w:ilvl w:val="2"/>
          <w:numId w:val="8"/>
        </w:numPr>
        <w:rPr>
          <w:rFonts w:ascii="Book Antiqua" w:hAnsi="Book Antiqua"/>
          <w:sz w:val="24"/>
          <w:szCs w:val="24"/>
          <w:lang w:val="en-US"/>
        </w:rPr>
      </w:pPr>
      <w:r w:rsidRPr="00C5649D">
        <w:rPr>
          <w:rFonts w:ascii="Book Antiqua" w:hAnsi="Book Antiqua"/>
          <w:sz w:val="24"/>
          <w:szCs w:val="24"/>
          <w:lang w:val="en-US"/>
        </w:rPr>
        <w:t xml:space="preserve">Nothing in this </w:t>
      </w:r>
      <w:r w:rsidR="008D1249" w:rsidRPr="00C5649D">
        <w:rPr>
          <w:rFonts w:ascii="Book Antiqua" w:hAnsi="Book Antiqua"/>
          <w:sz w:val="24"/>
          <w:szCs w:val="24"/>
          <w:lang w:val="en-US"/>
        </w:rPr>
        <w:t>Article</w:t>
      </w:r>
      <w:r w:rsidRPr="00C5649D">
        <w:rPr>
          <w:rFonts w:ascii="Book Antiqua" w:hAnsi="Book Antiqua"/>
          <w:sz w:val="24"/>
          <w:szCs w:val="24"/>
          <w:lang w:val="en-US"/>
        </w:rPr>
        <w:t xml:space="preserve"> authorizes an Attacher to perform any act requiring an electric supply outage; and </w:t>
      </w:r>
    </w:p>
    <w:p w14:paraId="653EFF6D" w14:textId="77777777" w:rsidR="00492995" w:rsidRPr="00C5649D" w:rsidRDefault="00492995" w:rsidP="00944773">
      <w:pPr>
        <w:pStyle w:val="ListParagraph"/>
        <w:numPr>
          <w:ilvl w:val="2"/>
          <w:numId w:val="8"/>
        </w:numPr>
        <w:rPr>
          <w:rFonts w:ascii="Book Antiqua" w:hAnsi="Book Antiqua"/>
          <w:sz w:val="24"/>
          <w:szCs w:val="24"/>
          <w:lang w:val="en-US"/>
        </w:rPr>
      </w:pPr>
      <w:r w:rsidRPr="00C5649D">
        <w:rPr>
          <w:rFonts w:ascii="Book Antiqua" w:hAnsi="Book Antiqua"/>
          <w:sz w:val="24"/>
          <w:szCs w:val="24"/>
          <w:lang w:val="en-US"/>
        </w:rPr>
        <w:t xml:space="preserve">Nothing in this </w:t>
      </w:r>
      <w:r w:rsidR="008D1249" w:rsidRPr="00C5649D">
        <w:rPr>
          <w:rFonts w:ascii="Book Antiqua" w:hAnsi="Book Antiqua"/>
          <w:sz w:val="24"/>
          <w:szCs w:val="24"/>
          <w:lang w:val="en-US"/>
        </w:rPr>
        <w:t>Article</w:t>
      </w:r>
      <w:r w:rsidRPr="00C5649D">
        <w:rPr>
          <w:rFonts w:ascii="Book Antiqua" w:hAnsi="Book Antiqua"/>
          <w:sz w:val="24"/>
          <w:szCs w:val="24"/>
          <w:lang w:val="en-US"/>
        </w:rPr>
        <w:t xml:space="preserve"> authorizes an Attacher to perform any act with respect to Attachments located above the </w:t>
      </w:r>
      <w:r w:rsidR="008D1249" w:rsidRPr="00C5649D">
        <w:rPr>
          <w:rFonts w:ascii="Book Antiqua" w:hAnsi="Book Antiqua"/>
          <w:sz w:val="24"/>
          <w:szCs w:val="24"/>
          <w:lang w:val="en-US"/>
        </w:rPr>
        <w:t>‘</w:t>
      </w:r>
      <w:r w:rsidRPr="00C5649D">
        <w:rPr>
          <w:rFonts w:ascii="Book Antiqua" w:hAnsi="Book Antiqua"/>
          <w:sz w:val="24"/>
          <w:szCs w:val="24"/>
          <w:lang w:val="en-US"/>
        </w:rPr>
        <w:t>Communication Worker Safety Zone</w:t>
      </w:r>
      <w:r w:rsidR="008D1249" w:rsidRPr="00C5649D">
        <w:rPr>
          <w:rFonts w:ascii="Book Antiqua" w:hAnsi="Book Antiqua"/>
          <w:sz w:val="24"/>
          <w:szCs w:val="24"/>
          <w:lang w:val="en-US"/>
        </w:rPr>
        <w:t>’</w:t>
      </w:r>
      <w:r w:rsidRPr="00C5649D">
        <w:rPr>
          <w:rFonts w:ascii="Book Antiqua" w:hAnsi="Book Antiqua"/>
          <w:sz w:val="24"/>
          <w:szCs w:val="24"/>
          <w:lang w:val="en-US"/>
        </w:rPr>
        <w:t xml:space="preserve">, as such term is defined in the then-current National Electrical Safety Code, or any electric supply facilities wherever located. </w:t>
      </w:r>
    </w:p>
    <w:p w14:paraId="3CD9DFA0" w14:textId="7A415D14" w:rsidR="00492995" w:rsidRPr="00C5649D" w:rsidRDefault="00492995" w:rsidP="00944773">
      <w:pPr>
        <w:pStyle w:val="ListParagraph"/>
        <w:numPr>
          <w:ilvl w:val="2"/>
          <w:numId w:val="8"/>
        </w:numPr>
        <w:rPr>
          <w:rFonts w:ascii="Book Antiqua" w:hAnsi="Book Antiqua"/>
          <w:sz w:val="24"/>
          <w:szCs w:val="24"/>
          <w:lang w:val="en-US"/>
        </w:rPr>
      </w:pPr>
      <w:r w:rsidRPr="00C5649D">
        <w:rPr>
          <w:rFonts w:ascii="Book Antiqua" w:hAnsi="Book Antiqua"/>
          <w:sz w:val="24"/>
          <w:szCs w:val="24"/>
          <w:lang w:val="en-US"/>
        </w:rPr>
        <w:t>The Attacher will not perform Simple Make Ready without first providing fifteen (15) days</w:t>
      </w:r>
      <w:r w:rsidR="00E61B40" w:rsidRPr="00C5649D">
        <w:rPr>
          <w:rFonts w:ascii="Book Antiqua" w:hAnsi="Book Antiqua"/>
          <w:sz w:val="24"/>
          <w:szCs w:val="24"/>
          <w:lang w:val="en-US"/>
        </w:rPr>
        <w:t>’</w:t>
      </w:r>
      <w:r w:rsidRPr="00C5649D">
        <w:rPr>
          <w:rFonts w:ascii="Book Antiqua" w:hAnsi="Book Antiqua"/>
          <w:sz w:val="24"/>
          <w:szCs w:val="24"/>
          <w:lang w:val="en-US"/>
        </w:rPr>
        <w:t xml:space="preserve"> prior written notice, which includes electronic communication, to the applicable Pre-Existing Third Party User.</w:t>
      </w:r>
    </w:p>
    <w:p w14:paraId="0D64CD9A" w14:textId="1DC85437" w:rsidR="00492995" w:rsidRPr="00C5649D" w:rsidRDefault="00492995" w:rsidP="00944773">
      <w:pPr>
        <w:pStyle w:val="ListParagraph"/>
        <w:numPr>
          <w:ilvl w:val="1"/>
          <w:numId w:val="8"/>
        </w:numPr>
        <w:rPr>
          <w:rFonts w:ascii="Book Antiqua" w:hAnsi="Book Antiqua"/>
          <w:sz w:val="24"/>
          <w:szCs w:val="24"/>
          <w:lang w:val="en-US"/>
        </w:rPr>
      </w:pPr>
      <w:r w:rsidRPr="00C5649D">
        <w:rPr>
          <w:rFonts w:ascii="Book Antiqua" w:hAnsi="Book Antiqua"/>
          <w:sz w:val="24"/>
          <w:szCs w:val="24"/>
          <w:lang w:val="en-US"/>
        </w:rPr>
        <w:t xml:space="preserve">In the event a Pre-Existing Third Party User fails to transfer, relocate, rearrange or alter any of its Attachments within thirty (30) days of </w:t>
      </w:r>
      <w:r w:rsidR="00FC22CE" w:rsidRPr="00C5649D">
        <w:rPr>
          <w:rFonts w:ascii="Book Antiqua" w:hAnsi="Book Antiqua"/>
          <w:sz w:val="24"/>
          <w:szCs w:val="24"/>
          <w:lang w:val="en-US"/>
        </w:rPr>
        <w:t>receiving</w:t>
      </w:r>
      <w:r w:rsidRPr="00C5649D">
        <w:rPr>
          <w:rFonts w:ascii="Book Antiqua" w:hAnsi="Book Antiqua"/>
          <w:sz w:val="24"/>
          <w:szCs w:val="24"/>
          <w:lang w:val="en-US"/>
        </w:rPr>
        <w:t xml:space="preserve"> the written notice required in </w:t>
      </w:r>
      <w:r w:rsidR="008D1249" w:rsidRPr="00C5649D">
        <w:rPr>
          <w:rFonts w:ascii="Book Antiqua" w:hAnsi="Book Antiqua"/>
          <w:sz w:val="24"/>
          <w:szCs w:val="24"/>
          <w:lang w:val="en-US"/>
        </w:rPr>
        <w:t>Article</w:t>
      </w:r>
      <w:r w:rsidRPr="00C5649D">
        <w:rPr>
          <w:rFonts w:ascii="Book Antiqua" w:hAnsi="Book Antiqua"/>
          <w:sz w:val="24"/>
          <w:szCs w:val="24"/>
          <w:lang w:val="en-US"/>
        </w:rPr>
        <w:t xml:space="preserve"> </w:t>
      </w:r>
      <w:r w:rsidR="008D1249" w:rsidRPr="00C5649D">
        <w:rPr>
          <w:rFonts w:ascii="Book Antiqua" w:hAnsi="Book Antiqua"/>
          <w:sz w:val="24"/>
          <w:szCs w:val="24"/>
          <w:lang w:val="en-US"/>
        </w:rPr>
        <w:t xml:space="preserve"> 5.1.1.1.</w:t>
      </w:r>
      <w:r w:rsidRPr="00C5649D">
        <w:rPr>
          <w:rFonts w:ascii="Book Antiqua" w:hAnsi="Book Antiqua"/>
          <w:sz w:val="24"/>
          <w:szCs w:val="24"/>
          <w:lang w:val="en-US"/>
        </w:rPr>
        <w:t>, the Attacher, using Pre-Approved Contractors, may undertake Complex Make Ready with respect to such Attachments by transferring, relocating, rearranging, or altering the Attachments at the Attacher</w:t>
      </w:r>
      <w:r w:rsidR="007F6AD6" w:rsidRPr="00C5649D">
        <w:rPr>
          <w:rFonts w:ascii="Book Antiqua" w:hAnsi="Book Antiqua"/>
          <w:sz w:val="24"/>
          <w:szCs w:val="24"/>
          <w:lang w:val="en-US"/>
        </w:rPr>
        <w:t>’s</w:t>
      </w:r>
      <w:r w:rsidRPr="00C5649D">
        <w:rPr>
          <w:rFonts w:ascii="Book Antiqua" w:hAnsi="Book Antiqua"/>
          <w:sz w:val="24"/>
          <w:szCs w:val="24"/>
          <w:lang w:val="en-US"/>
        </w:rPr>
        <w:t xml:space="preserve"> expense; provided, however, that the Pre-Existing Third Party User will have sixty (60) days from the date of notice to perform Complex Make Ready if the technicians mutually agree to such extension in the field meeting required in </w:t>
      </w:r>
      <w:r w:rsidR="008D1249" w:rsidRPr="00C5649D">
        <w:rPr>
          <w:rFonts w:ascii="Book Antiqua" w:hAnsi="Book Antiqua"/>
          <w:sz w:val="24"/>
          <w:szCs w:val="24"/>
          <w:lang w:val="en-US"/>
        </w:rPr>
        <w:t>Article</w:t>
      </w:r>
      <w:r w:rsidRPr="00C5649D">
        <w:rPr>
          <w:rFonts w:ascii="Book Antiqua" w:hAnsi="Book Antiqua"/>
          <w:sz w:val="24"/>
          <w:szCs w:val="24"/>
          <w:lang w:val="en-US"/>
        </w:rPr>
        <w:t xml:space="preserve"> </w:t>
      </w:r>
      <w:r w:rsidR="008D1249" w:rsidRPr="00C5649D">
        <w:rPr>
          <w:rFonts w:ascii="Book Antiqua" w:hAnsi="Book Antiqua"/>
          <w:sz w:val="24"/>
          <w:szCs w:val="24"/>
          <w:lang w:val="en-US"/>
        </w:rPr>
        <w:t>5.1.1.1</w:t>
      </w:r>
      <w:r w:rsidRPr="00C5649D">
        <w:rPr>
          <w:rFonts w:ascii="Book Antiqua" w:hAnsi="Book Antiqua"/>
          <w:sz w:val="24"/>
          <w:szCs w:val="24"/>
          <w:lang w:val="en-US"/>
        </w:rPr>
        <w:t>.</w:t>
      </w:r>
    </w:p>
    <w:p w14:paraId="6F304391" w14:textId="77777777" w:rsidR="00492995" w:rsidRPr="00C5649D" w:rsidRDefault="00492995" w:rsidP="00944773">
      <w:pPr>
        <w:pStyle w:val="ListParagraph"/>
        <w:numPr>
          <w:ilvl w:val="1"/>
          <w:numId w:val="8"/>
        </w:numPr>
        <w:rPr>
          <w:rFonts w:ascii="Book Antiqua" w:hAnsi="Book Antiqua"/>
          <w:sz w:val="24"/>
          <w:szCs w:val="24"/>
          <w:lang w:val="en-US"/>
        </w:rPr>
      </w:pPr>
      <w:r w:rsidRPr="00C5649D">
        <w:rPr>
          <w:rFonts w:ascii="Book Antiqua" w:hAnsi="Book Antiqua"/>
          <w:sz w:val="24"/>
          <w:szCs w:val="24"/>
          <w:lang w:val="en-US"/>
        </w:rPr>
        <w:t xml:space="preserve">The Attacher will place its Attachment where instructed by the Owner. </w:t>
      </w:r>
    </w:p>
    <w:p w14:paraId="299CFB7A" w14:textId="77777777" w:rsidR="00492995" w:rsidRPr="00C5649D" w:rsidRDefault="00492995" w:rsidP="00944773">
      <w:pPr>
        <w:pStyle w:val="ListParagraph"/>
        <w:numPr>
          <w:ilvl w:val="1"/>
          <w:numId w:val="8"/>
        </w:numPr>
        <w:rPr>
          <w:rFonts w:ascii="Book Antiqua" w:hAnsi="Book Antiqua"/>
          <w:sz w:val="24"/>
          <w:szCs w:val="24"/>
          <w:lang w:val="en-US"/>
        </w:rPr>
      </w:pPr>
      <w:r w:rsidRPr="00C5649D">
        <w:rPr>
          <w:rFonts w:ascii="Book Antiqua" w:hAnsi="Book Antiqua"/>
          <w:sz w:val="24"/>
          <w:szCs w:val="24"/>
          <w:lang w:val="en-US"/>
        </w:rPr>
        <w:t xml:space="preserve">At its own expense, Attacher shall ensure that any Make Ready Attachments that are transferred, relocated, rearranged or altered are done in accordance with all applicable federal, </w:t>
      </w:r>
      <w:r w:rsidR="008D1249" w:rsidRPr="00C5649D">
        <w:rPr>
          <w:rFonts w:ascii="Book Antiqua" w:hAnsi="Book Antiqua"/>
          <w:sz w:val="24"/>
          <w:szCs w:val="24"/>
          <w:lang w:val="en-US"/>
        </w:rPr>
        <w:t>State</w:t>
      </w:r>
      <w:r w:rsidRPr="00C5649D">
        <w:rPr>
          <w:rFonts w:ascii="Book Antiqua" w:hAnsi="Book Antiqua"/>
          <w:sz w:val="24"/>
          <w:szCs w:val="24"/>
          <w:lang w:val="en-US"/>
        </w:rPr>
        <w:t xml:space="preserve"> and local laws and regulations; and all applicable engineering and safety standards. </w:t>
      </w:r>
    </w:p>
    <w:p w14:paraId="4832DD04" w14:textId="29538AF6" w:rsidR="004279F6" w:rsidRPr="00C5649D" w:rsidRDefault="004279F6" w:rsidP="00944773">
      <w:pPr>
        <w:pStyle w:val="ListParagraph"/>
        <w:numPr>
          <w:ilvl w:val="1"/>
          <w:numId w:val="8"/>
        </w:numPr>
        <w:rPr>
          <w:rFonts w:ascii="Book Antiqua" w:hAnsi="Book Antiqua"/>
          <w:sz w:val="24"/>
          <w:szCs w:val="24"/>
          <w:lang w:val="en-US"/>
        </w:rPr>
      </w:pPr>
      <w:r w:rsidRPr="00C5649D">
        <w:rPr>
          <w:rFonts w:ascii="Book Antiqua" w:hAnsi="Book Antiqua"/>
          <w:sz w:val="24"/>
          <w:szCs w:val="24"/>
          <w:lang w:val="en-US"/>
        </w:rPr>
        <w:t xml:space="preserve">The Attacher shall immediately notify the Owner and any Pre-Existing Third Party User if the Attacher has any reason to believe that, in the </w:t>
      </w:r>
      <w:r w:rsidRPr="00C5649D">
        <w:rPr>
          <w:rFonts w:ascii="Book Antiqua" w:hAnsi="Book Antiqua"/>
          <w:sz w:val="24"/>
          <w:szCs w:val="24"/>
          <w:lang w:val="en-US"/>
        </w:rPr>
        <w:lastRenderedPageBreak/>
        <w:t>performance of any Make Ready, the Pre-Exisitng Third Party’s equipment or services may have been compromised</w:t>
      </w:r>
      <w:r w:rsidR="00510F05" w:rsidRPr="00C5649D">
        <w:rPr>
          <w:rFonts w:ascii="Book Antiqua" w:hAnsi="Book Antiqua"/>
          <w:sz w:val="24"/>
          <w:szCs w:val="24"/>
          <w:lang w:val="en-US"/>
        </w:rPr>
        <w:t>.</w:t>
      </w:r>
    </w:p>
    <w:p w14:paraId="06683D15" w14:textId="77777777" w:rsidR="00492995" w:rsidRPr="00C5649D" w:rsidRDefault="00492995" w:rsidP="00944773">
      <w:pPr>
        <w:pStyle w:val="ListParagraph"/>
        <w:numPr>
          <w:ilvl w:val="1"/>
          <w:numId w:val="8"/>
        </w:numPr>
        <w:rPr>
          <w:rFonts w:ascii="Book Antiqua" w:hAnsi="Book Antiqua"/>
          <w:sz w:val="24"/>
          <w:szCs w:val="24"/>
          <w:lang w:val="en-US"/>
        </w:rPr>
      </w:pPr>
      <w:r w:rsidRPr="00C5649D">
        <w:rPr>
          <w:rFonts w:ascii="Book Antiqua" w:hAnsi="Book Antiqua"/>
          <w:sz w:val="24"/>
          <w:szCs w:val="24"/>
          <w:lang w:val="en-US"/>
        </w:rPr>
        <w:t>Within thirty (30) days of the Attacher</w:t>
      </w:r>
      <w:r w:rsidR="007F6AD6" w:rsidRPr="00C5649D">
        <w:rPr>
          <w:rFonts w:ascii="Book Antiqua" w:hAnsi="Book Antiqua"/>
          <w:sz w:val="24"/>
          <w:szCs w:val="24"/>
          <w:lang w:val="en-US"/>
        </w:rPr>
        <w:t>’s</w:t>
      </w:r>
      <w:r w:rsidRPr="00C5649D">
        <w:rPr>
          <w:rFonts w:ascii="Book Antiqua" w:hAnsi="Book Antiqua"/>
          <w:sz w:val="24"/>
          <w:szCs w:val="24"/>
          <w:lang w:val="en-US"/>
        </w:rPr>
        <w:t xml:space="preserve"> completion of Make Ready that resulted in the transfer, relocation, rearrangement, or alteration of an Attachment of a Pre-Existing Third Party User, the Attacher shall send written notice, which includes electronic communication, of the transfer, relocation, rearrangement, or alteration and As-Built Reports to the applicable Pre-Existing Third Party User and, if requested, the Owner. Upon receipt of the As-Built Reports, the Pre-Existing Third Party User and Owner may conduct a field inspection within sixty (60) days without waiving any rights. The Attacher shall pay the actual, reasonable, and documented expenses incurred by the Pre-Existing Third Party User and Owner for performing such field inspection. </w:t>
      </w:r>
    </w:p>
    <w:p w14:paraId="67FC0639" w14:textId="724EDD5B" w:rsidR="00492995" w:rsidRPr="00C5649D" w:rsidRDefault="00492995" w:rsidP="00944773">
      <w:pPr>
        <w:pStyle w:val="ListParagraph"/>
        <w:numPr>
          <w:ilvl w:val="1"/>
          <w:numId w:val="8"/>
        </w:numPr>
        <w:rPr>
          <w:rFonts w:ascii="Book Antiqua" w:hAnsi="Book Antiqua"/>
          <w:sz w:val="24"/>
          <w:szCs w:val="24"/>
          <w:lang w:val="en-US"/>
        </w:rPr>
      </w:pPr>
      <w:r w:rsidRPr="00C5649D">
        <w:rPr>
          <w:rFonts w:ascii="Book Antiqua" w:hAnsi="Book Antiqua"/>
          <w:sz w:val="24"/>
          <w:szCs w:val="24"/>
          <w:lang w:val="en-US"/>
        </w:rPr>
        <w:t>If a transfer, relocation, rearrangement, or alteration results in an Attachment of a Pre-Existing Third Party User failing to conform with the applicable Owner</w:t>
      </w:r>
      <w:r w:rsidR="007F6AD6" w:rsidRPr="00C5649D">
        <w:rPr>
          <w:rFonts w:ascii="Book Antiqua" w:hAnsi="Book Antiqua"/>
          <w:sz w:val="24"/>
          <w:szCs w:val="24"/>
          <w:lang w:val="en-US"/>
        </w:rPr>
        <w:t>’s</w:t>
      </w:r>
      <w:r w:rsidRPr="00C5649D">
        <w:rPr>
          <w:rFonts w:ascii="Book Antiqua" w:hAnsi="Book Antiqua"/>
          <w:sz w:val="24"/>
          <w:szCs w:val="24"/>
          <w:lang w:val="en-US"/>
        </w:rPr>
        <w:t xml:space="preserve"> clearance, separation, standards set by the State or locality, or other standards applicable to </w:t>
      </w:r>
      <w:r w:rsidR="00510F05" w:rsidRPr="00C5649D">
        <w:rPr>
          <w:rFonts w:ascii="Book Antiqua" w:hAnsi="Book Antiqua"/>
          <w:sz w:val="24"/>
          <w:szCs w:val="24"/>
          <w:lang w:val="en-US"/>
        </w:rPr>
        <w:t>U</w:t>
      </w:r>
      <w:r w:rsidRPr="00C5649D">
        <w:rPr>
          <w:rFonts w:ascii="Book Antiqua" w:hAnsi="Book Antiqua"/>
          <w:sz w:val="24"/>
          <w:szCs w:val="24"/>
          <w:lang w:val="en-US"/>
        </w:rPr>
        <w:t xml:space="preserve">tility </w:t>
      </w:r>
      <w:r w:rsidR="00510F05" w:rsidRPr="00C5649D">
        <w:rPr>
          <w:rFonts w:ascii="Book Antiqua" w:hAnsi="Book Antiqua"/>
          <w:sz w:val="24"/>
          <w:szCs w:val="24"/>
          <w:lang w:val="en-US"/>
        </w:rPr>
        <w:t>P</w:t>
      </w:r>
      <w:r w:rsidRPr="00C5649D">
        <w:rPr>
          <w:rFonts w:ascii="Book Antiqua" w:hAnsi="Book Antiqua"/>
          <w:sz w:val="24"/>
          <w:szCs w:val="24"/>
          <w:lang w:val="en-US"/>
        </w:rPr>
        <w:t>oles or structures of the type in question, the Pre-Existing Third Party User or Owner shall notify the Attacher in writing, which includes electronic communication, within the sixty (60) day inspection window without waiving any rights. In the written notice, the Pre-Existing Third Party User will elect to either (i) perform the correction itself or bill the Attacher for the actual, reasonable, and documented expenses of the correction incurred by the Pre-Existing Third Party User, or (ii) instruct the Attacher to perform the correction at the Attacher</w:t>
      </w:r>
      <w:r w:rsidR="007F6AD6" w:rsidRPr="00C5649D">
        <w:rPr>
          <w:rFonts w:ascii="Book Antiqua" w:hAnsi="Book Antiqua"/>
          <w:sz w:val="24"/>
          <w:szCs w:val="24"/>
          <w:lang w:val="en-US"/>
        </w:rPr>
        <w:t>’s</w:t>
      </w:r>
      <w:r w:rsidRPr="00C5649D">
        <w:rPr>
          <w:rFonts w:ascii="Book Antiqua" w:hAnsi="Book Antiqua"/>
          <w:sz w:val="24"/>
          <w:szCs w:val="24"/>
          <w:lang w:val="en-US"/>
        </w:rPr>
        <w:t xml:space="preserve"> expense using a Pre-Approved Contractor. Any post-inspection corrections performed by the Attacher must be completed within thirty (30) days of written notice to the Attacher from the Pre-Existing Third Party User or Owner. Within thirty (30) days of the Attacher</w:t>
      </w:r>
      <w:r w:rsidR="007F6AD6" w:rsidRPr="00C5649D">
        <w:rPr>
          <w:rFonts w:ascii="Book Antiqua" w:hAnsi="Book Antiqua"/>
          <w:sz w:val="24"/>
          <w:szCs w:val="24"/>
          <w:lang w:val="en-US"/>
        </w:rPr>
        <w:t>’s</w:t>
      </w:r>
      <w:r w:rsidRPr="00C5649D">
        <w:rPr>
          <w:rFonts w:ascii="Book Antiqua" w:hAnsi="Book Antiqua"/>
          <w:sz w:val="24"/>
          <w:szCs w:val="24"/>
          <w:lang w:val="en-US"/>
        </w:rPr>
        <w:t xml:space="preserve"> completion of any post-inspection corrections that resulted in the transfer, relocation, rearrangement, or alteration of an Attachment of a Pre-Existing Third Party User, the Attacher shall send written notice, which includes electronic communication, of the transfer, relocation, rearrangement, or alteration and As-Built Reports to the applicable Pre-Existing Third Party User and, if requested, the Owner.</w:t>
      </w:r>
    </w:p>
    <w:p w14:paraId="4A87B05E" w14:textId="1F0F8058" w:rsidR="00492995" w:rsidRPr="00C5649D" w:rsidRDefault="00492995" w:rsidP="00944773">
      <w:pPr>
        <w:pStyle w:val="ListParagraph"/>
        <w:numPr>
          <w:ilvl w:val="1"/>
          <w:numId w:val="8"/>
        </w:numPr>
        <w:rPr>
          <w:rFonts w:ascii="Book Antiqua" w:hAnsi="Book Antiqua"/>
          <w:sz w:val="24"/>
          <w:szCs w:val="24"/>
          <w:lang w:val="en-US"/>
        </w:rPr>
      </w:pPr>
      <w:r w:rsidRPr="00C5649D">
        <w:rPr>
          <w:rFonts w:ascii="Book Antiqua" w:hAnsi="Book Antiqua"/>
          <w:sz w:val="24"/>
          <w:szCs w:val="24"/>
          <w:lang w:val="en-US"/>
        </w:rPr>
        <w:t>To the extent permitted by applicable law, an Attacher that exercises the right to transfer, relocate, rearrange or alter a Pre-Existing Third Party User</w:t>
      </w:r>
      <w:r w:rsidR="007F6AD6" w:rsidRPr="00C5649D">
        <w:rPr>
          <w:rFonts w:ascii="Book Antiqua" w:hAnsi="Book Antiqua"/>
          <w:sz w:val="24"/>
          <w:szCs w:val="24"/>
          <w:lang w:val="en-US"/>
        </w:rPr>
        <w:t>’s</w:t>
      </w:r>
      <w:r w:rsidRPr="00C5649D">
        <w:rPr>
          <w:rFonts w:ascii="Book Antiqua" w:hAnsi="Book Antiqua"/>
          <w:sz w:val="24"/>
          <w:szCs w:val="24"/>
          <w:lang w:val="en-US"/>
        </w:rPr>
        <w:t xml:space="preserve"> </w:t>
      </w:r>
      <w:r w:rsidR="00510F05" w:rsidRPr="00C5649D">
        <w:rPr>
          <w:rFonts w:ascii="Book Antiqua" w:hAnsi="Book Antiqua"/>
          <w:sz w:val="24"/>
          <w:szCs w:val="24"/>
          <w:lang w:val="en-US"/>
        </w:rPr>
        <w:t>F</w:t>
      </w:r>
      <w:r w:rsidRPr="00C5649D">
        <w:rPr>
          <w:rFonts w:ascii="Book Antiqua" w:hAnsi="Book Antiqua"/>
          <w:sz w:val="24"/>
          <w:szCs w:val="24"/>
          <w:lang w:val="en-US"/>
        </w:rPr>
        <w:t xml:space="preserve">acilities pursuant to this </w:t>
      </w:r>
      <w:r w:rsidR="008D1249" w:rsidRPr="00C5649D">
        <w:rPr>
          <w:rFonts w:ascii="Book Antiqua" w:hAnsi="Book Antiqua"/>
          <w:sz w:val="24"/>
          <w:szCs w:val="24"/>
          <w:lang w:val="en-US"/>
        </w:rPr>
        <w:t>Article</w:t>
      </w:r>
      <w:r w:rsidRPr="00C5649D">
        <w:rPr>
          <w:rFonts w:ascii="Book Antiqua" w:hAnsi="Book Antiqua"/>
          <w:sz w:val="24"/>
          <w:szCs w:val="24"/>
          <w:lang w:val="en-US"/>
        </w:rPr>
        <w:t xml:space="preserve"> shall indemnify, defend and hold harmless the Owner of the affected </w:t>
      </w:r>
      <w:r w:rsidR="00510F05" w:rsidRPr="00C5649D">
        <w:rPr>
          <w:rFonts w:ascii="Book Antiqua" w:hAnsi="Book Antiqua"/>
          <w:sz w:val="24"/>
          <w:szCs w:val="24"/>
          <w:lang w:val="en-US"/>
        </w:rPr>
        <w:t>U</w:t>
      </w:r>
      <w:r w:rsidRPr="00C5649D">
        <w:rPr>
          <w:rFonts w:ascii="Book Antiqua" w:hAnsi="Book Antiqua"/>
          <w:sz w:val="24"/>
          <w:szCs w:val="24"/>
          <w:lang w:val="en-US"/>
        </w:rPr>
        <w:t xml:space="preserve">tility </w:t>
      </w:r>
      <w:r w:rsidR="00510F05" w:rsidRPr="00C5649D">
        <w:rPr>
          <w:rFonts w:ascii="Book Antiqua" w:hAnsi="Book Antiqua"/>
          <w:sz w:val="24"/>
          <w:szCs w:val="24"/>
          <w:lang w:val="en-US"/>
        </w:rPr>
        <w:t>P</w:t>
      </w:r>
      <w:r w:rsidRPr="00C5649D">
        <w:rPr>
          <w:rFonts w:ascii="Book Antiqua" w:hAnsi="Book Antiqua"/>
          <w:sz w:val="24"/>
          <w:szCs w:val="24"/>
          <w:lang w:val="en-US"/>
        </w:rPr>
        <w:t>ole or similar structure from and against any action, suit, or proceeding by an affected Pre-Existing Third Party User arising from such transfer, relocation, rearrangement or alteration.</w:t>
      </w:r>
    </w:p>
    <w:p w14:paraId="2EC70E5B" w14:textId="441DD2BF" w:rsidR="00DE2CB1" w:rsidRPr="00C5649D" w:rsidRDefault="00DE2CB1" w:rsidP="00944773">
      <w:pPr>
        <w:pStyle w:val="ListParagraph"/>
        <w:numPr>
          <w:ilvl w:val="1"/>
          <w:numId w:val="8"/>
        </w:numPr>
        <w:rPr>
          <w:rFonts w:ascii="Book Antiqua" w:hAnsi="Book Antiqua"/>
          <w:sz w:val="24"/>
          <w:szCs w:val="24"/>
          <w:lang w:val="en-US"/>
        </w:rPr>
      </w:pPr>
      <w:r w:rsidRPr="00C5649D">
        <w:rPr>
          <w:rFonts w:ascii="Book Antiqua" w:hAnsi="Book Antiqua"/>
          <w:sz w:val="24"/>
          <w:szCs w:val="24"/>
          <w:lang w:val="en-US"/>
        </w:rPr>
        <w:lastRenderedPageBreak/>
        <w:t>To the extent permitted by applicable law, an Attacher that exercices their right to transfer, relocate, rearrange or alter a Pre-Exiting Thrid Party User’s facilities pursuant to this Article shall indemnify, defend and hold harmless the Owner against any losses, calims or demands arising out of bodily injury, death or damange to or loss of property that results from the performance of Attacher’s Make Ready.</w:t>
      </w:r>
    </w:p>
    <w:p w14:paraId="472ABAC2" w14:textId="53B3A27A" w:rsidR="00DE2CB1" w:rsidRPr="00C5649D" w:rsidRDefault="00DE2CB1" w:rsidP="007A32C1">
      <w:pPr>
        <w:pStyle w:val="ListParagraph"/>
        <w:ind w:left="1440" w:firstLine="0"/>
        <w:rPr>
          <w:rFonts w:ascii="Book Antiqua" w:hAnsi="Book Antiqua"/>
          <w:sz w:val="24"/>
          <w:szCs w:val="24"/>
          <w:lang w:val="en-US"/>
        </w:rPr>
      </w:pPr>
      <w:r w:rsidRPr="00C5649D">
        <w:rPr>
          <w:rFonts w:ascii="Book Antiqua" w:hAnsi="Book Antiqua"/>
          <w:sz w:val="24"/>
          <w:szCs w:val="24"/>
          <w:lang w:val="en-US"/>
        </w:rPr>
        <w:t>1.9.1 Prior to performing any Make Ready, the Attacher must post a $1 million surety bond to guarantee the timely and proper performance of Make Ready.</w:t>
      </w:r>
    </w:p>
    <w:p w14:paraId="6F5B4CDD" w14:textId="5B8D483B" w:rsidR="006751D4" w:rsidRPr="00C5649D" w:rsidRDefault="006751D4" w:rsidP="006751D4">
      <w:pPr>
        <w:spacing w:after="0"/>
        <w:jc w:val="left"/>
        <w:rPr>
          <w:rFonts w:ascii="Book Antiqua" w:eastAsia="Times New Roman" w:hAnsi="Book Antiqua" w:cs="Times New Roman"/>
          <w:sz w:val="24"/>
          <w:szCs w:val="24"/>
          <w:lang w:val="en-US" w:eastAsia="en-US"/>
        </w:rPr>
      </w:pPr>
      <w:r w:rsidRPr="00C5649D">
        <w:rPr>
          <w:rFonts w:ascii="Book Antiqua" w:hAnsi="Book Antiqua"/>
          <w:sz w:val="24"/>
          <w:szCs w:val="24"/>
          <w:lang w:val="en-US"/>
        </w:rPr>
        <w:t xml:space="preserve">  </w:t>
      </w:r>
    </w:p>
    <w:p w14:paraId="2E986788" w14:textId="77777777" w:rsidR="00DE2CB1" w:rsidRPr="00C5649D" w:rsidRDefault="006751D4" w:rsidP="00944773">
      <w:pPr>
        <w:pStyle w:val="ListParagraph"/>
        <w:numPr>
          <w:ilvl w:val="1"/>
          <w:numId w:val="8"/>
        </w:numPr>
        <w:spacing w:after="160" w:line="259" w:lineRule="auto"/>
        <w:jc w:val="left"/>
        <w:rPr>
          <w:rFonts w:ascii="Book Antiqua" w:hAnsi="Book Antiqua"/>
          <w:b/>
          <w:sz w:val="24"/>
          <w:szCs w:val="24"/>
        </w:rPr>
      </w:pPr>
      <w:r w:rsidRPr="00C5649D">
        <w:rPr>
          <w:rFonts w:ascii="Book Antiqua" w:hAnsi="Book Antiqua"/>
          <w:sz w:val="24"/>
          <w:szCs w:val="24"/>
          <w:lang w:val="en-US"/>
        </w:rPr>
        <w:t xml:space="preserve">In the event of any disputes arising out of this Article, </w:t>
      </w:r>
      <w:r w:rsidRPr="00C5649D">
        <w:rPr>
          <w:rFonts w:ascii="Book Antiqua" w:eastAsia="Times New Roman" w:hAnsi="Book Antiqua" w:cs="Times New Roman"/>
          <w:color w:val="313335"/>
          <w:spacing w:val="2"/>
          <w:sz w:val="24"/>
          <w:szCs w:val="24"/>
          <w:shd w:val="clear" w:color="auto" w:fill="FFFFFF"/>
          <w:lang w:val="en-US" w:eastAsia="en-US"/>
        </w:rPr>
        <w:t>the parties may exercise any of their legal rights, including the ability to negotiate a resolution in good faith.</w:t>
      </w:r>
    </w:p>
    <w:p w14:paraId="3A2F267A" w14:textId="77777777" w:rsidR="00DE2CB1" w:rsidRPr="00C5649D" w:rsidRDefault="00DE2CB1" w:rsidP="00944773">
      <w:pPr>
        <w:pStyle w:val="ListParagraph"/>
        <w:numPr>
          <w:ilvl w:val="0"/>
          <w:numId w:val="8"/>
        </w:numPr>
        <w:spacing w:after="160" w:line="259" w:lineRule="auto"/>
        <w:jc w:val="left"/>
        <w:rPr>
          <w:rFonts w:ascii="Book Antiqua" w:hAnsi="Book Antiqua"/>
          <w:b/>
          <w:sz w:val="24"/>
          <w:szCs w:val="24"/>
        </w:rPr>
      </w:pPr>
      <w:r w:rsidRPr="00C5649D">
        <w:rPr>
          <w:rFonts w:ascii="Book Antiqua" w:hAnsi="Book Antiqua"/>
          <w:sz w:val="24"/>
          <w:szCs w:val="24"/>
          <w:lang w:val="en-US"/>
        </w:rPr>
        <w:t>Overlashing</w:t>
      </w:r>
    </w:p>
    <w:p w14:paraId="06B3AF60" w14:textId="30BB66E4" w:rsidR="00DE2CB1" w:rsidRPr="00C5649D" w:rsidRDefault="00DE2CB1" w:rsidP="007A32C1">
      <w:pPr>
        <w:pStyle w:val="ListParagraph"/>
        <w:spacing w:after="160" w:line="259" w:lineRule="auto"/>
        <w:ind w:left="1440"/>
        <w:jc w:val="left"/>
        <w:rPr>
          <w:rFonts w:ascii="Book Antiqua" w:hAnsi="Book Antiqua"/>
          <w:sz w:val="24"/>
          <w:szCs w:val="24"/>
          <w:lang w:val="en-US"/>
        </w:rPr>
      </w:pPr>
      <w:r w:rsidRPr="00C5649D">
        <w:rPr>
          <w:rFonts w:ascii="Book Antiqua" w:hAnsi="Book Antiqua"/>
          <w:sz w:val="24"/>
          <w:szCs w:val="24"/>
          <w:lang w:val="en-US"/>
        </w:rPr>
        <w:t xml:space="preserve">2.1 </w:t>
      </w:r>
      <w:r w:rsidRPr="00C5649D">
        <w:rPr>
          <w:rFonts w:ascii="Book Antiqua" w:hAnsi="Book Antiqua"/>
          <w:sz w:val="24"/>
          <w:szCs w:val="24"/>
          <w:lang w:val="en-US"/>
        </w:rPr>
        <w:tab/>
        <w:t>A Pre-Existing Third Party User need not submit an Attachment Application to the Owner if the Pre-Existing Third Party User intend only to Overlash additional communications wires or cables onto or attach small equipment to communications wires or cables if previously attached to Utility Poles with the Owner’s consent under the following circumstances:</w:t>
      </w:r>
    </w:p>
    <w:p w14:paraId="17CF5742" w14:textId="4560B8C7" w:rsidR="00944773" w:rsidRPr="00C5649D" w:rsidRDefault="00DE2CB1" w:rsidP="00944773">
      <w:pPr>
        <w:pStyle w:val="ListParagraph"/>
        <w:spacing w:after="160" w:line="259" w:lineRule="auto"/>
        <w:ind w:left="1440"/>
        <w:jc w:val="left"/>
        <w:rPr>
          <w:rFonts w:ascii="Book Antiqua" w:hAnsi="Book Antiqua"/>
          <w:sz w:val="24"/>
          <w:szCs w:val="24"/>
          <w:lang w:val="en-US"/>
        </w:rPr>
      </w:pPr>
      <w:r w:rsidRPr="00C5649D">
        <w:rPr>
          <w:rFonts w:ascii="Book Antiqua" w:hAnsi="Book Antiqua"/>
          <w:sz w:val="24"/>
          <w:szCs w:val="24"/>
          <w:lang w:val="en-US"/>
        </w:rPr>
        <w:tab/>
        <w:t xml:space="preserve">2.1.1 A Pre-Existing Third Party User’s wires, cables or equipment may not be Overlashed on or attached to another Pre-Existing Third </w:t>
      </w:r>
      <w:r w:rsidR="00977875" w:rsidRPr="00C5649D">
        <w:rPr>
          <w:rFonts w:ascii="Book Antiqua" w:hAnsi="Book Antiqua"/>
          <w:sz w:val="24"/>
          <w:szCs w:val="24"/>
          <w:lang w:val="en-US"/>
        </w:rPr>
        <w:t xml:space="preserve">Party User’s Attachements without the Owner’s consent. </w:t>
      </w:r>
      <w:bookmarkStart w:id="9" w:name="Article6"/>
      <w:bookmarkEnd w:id="9"/>
    </w:p>
    <w:p w14:paraId="75649947" w14:textId="79B3E02C" w:rsidR="00492995" w:rsidRPr="00C5649D" w:rsidRDefault="00944773" w:rsidP="00944773">
      <w:pPr>
        <w:pStyle w:val="ListParagraph"/>
        <w:spacing w:after="160" w:line="259" w:lineRule="auto"/>
        <w:ind w:firstLine="0"/>
        <w:jc w:val="left"/>
        <w:rPr>
          <w:rFonts w:ascii="Book Antiqua" w:hAnsi="Book Antiqua"/>
          <w:b/>
          <w:sz w:val="24"/>
          <w:szCs w:val="24"/>
        </w:rPr>
      </w:pPr>
      <w:r w:rsidRPr="00C5649D">
        <w:rPr>
          <w:rFonts w:ascii="Book Antiqua" w:hAnsi="Book Antiqua"/>
          <w:b/>
          <w:sz w:val="24"/>
          <w:szCs w:val="24"/>
        </w:rPr>
        <w:t>ARTICLE 6:</w:t>
      </w:r>
      <w:r w:rsidRPr="00C5649D">
        <w:rPr>
          <w:rFonts w:ascii="Book Antiqua" w:hAnsi="Book Antiqua"/>
          <w:b/>
          <w:sz w:val="24"/>
          <w:szCs w:val="24"/>
        </w:rPr>
        <w:tab/>
      </w:r>
      <w:r w:rsidR="00492995" w:rsidRPr="00C5649D">
        <w:rPr>
          <w:rFonts w:ascii="Book Antiqua" w:hAnsi="Book Antiqua"/>
          <w:b/>
          <w:sz w:val="24"/>
          <w:szCs w:val="24"/>
        </w:rPr>
        <w:t>SPECIAL PROVISIONS FOR RAILROAD CROSSINGS</w:t>
      </w:r>
    </w:p>
    <w:p w14:paraId="2F592909" w14:textId="77777777" w:rsidR="00492995" w:rsidRPr="00C5649D" w:rsidRDefault="00492995" w:rsidP="00944773">
      <w:pPr>
        <w:pStyle w:val="ListParagraph"/>
        <w:numPr>
          <w:ilvl w:val="0"/>
          <w:numId w:val="9"/>
        </w:numPr>
        <w:rPr>
          <w:rFonts w:ascii="Book Antiqua" w:hAnsi="Book Antiqua"/>
          <w:b/>
          <w:sz w:val="24"/>
          <w:szCs w:val="24"/>
          <w:lang w:val="en-US"/>
        </w:rPr>
      </w:pPr>
      <w:r w:rsidRPr="00C5649D">
        <w:rPr>
          <w:rFonts w:ascii="Book Antiqua" w:hAnsi="Book Antiqua"/>
          <w:b/>
          <w:sz w:val="24"/>
          <w:szCs w:val="24"/>
          <w:lang w:val="en-US"/>
        </w:rPr>
        <w:t>Title of Public Rights of Way for Railroad Crossings</w:t>
      </w:r>
    </w:p>
    <w:p w14:paraId="0A881C02" w14:textId="2E15D25B" w:rsidR="00492995" w:rsidRPr="00C5649D" w:rsidRDefault="00CF57FA" w:rsidP="00CF57FA">
      <w:pPr>
        <w:pStyle w:val="Paragraph1"/>
        <w:rPr>
          <w:rFonts w:ascii="Book Antiqua" w:hAnsi="Book Antiqua"/>
          <w:sz w:val="24"/>
          <w:szCs w:val="24"/>
          <w:lang w:val="en-US"/>
        </w:rPr>
      </w:pPr>
      <w:r w:rsidRPr="00C5649D">
        <w:rPr>
          <w:rFonts w:ascii="Book Antiqua" w:hAnsi="Book Antiqua"/>
          <w:sz w:val="24"/>
          <w:szCs w:val="24"/>
          <w:lang w:val="en-US"/>
        </w:rPr>
        <w:t xml:space="preserve">Notwithstanding any other provisions, when </w:t>
      </w:r>
      <w:r w:rsidR="006F2C01" w:rsidRPr="00C5649D">
        <w:rPr>
          <w:rFonts w:ascii="Book Antiqua" w:hAnsi="Book Antiqua"/>
          <w:sz w:val="24"/>
          <w:szCs w:val="24"/>
          <w:lang w:val="en-US"/>
        </w:rPr>
        <w:t>R</w:t>
      </w:r>
      <w:r w:rsidRPr="00C5649D">
        <w:rPr>
          <w:rFonts w:ascii="Book Antiqua" w:hAnsi="Book Antiqua"/>
          <w:sz w:val="24"/>
          <w:szCs w:val="24"/>
          <w:lang w:val="en-US"/>
        </w:rPr>
        <w:t xml:space="preserve">ailroad operations cross on rights-of-way owned by the </w:t>
      </w:r>
      <w:r w:rsidR="008D1249" w:rsidRPr="00C5649D">
        <w:rPr>
          <w:rFonts w:ascii="Book Antiqua" w:hAnsi="Book Antiqua"/>
          <w:sz w:val="24"/>
          <w:szCs w:val="24"/>
          <w:lang w:val="en-US"/>
        </w:rPr>
        <w:t>State</w:t>
      </w:r>
      <w:r w:rsidRPr="00C5649D">
        <w:rPr>
          <w:rFonts w:ascii="Book Antiqua" w:hAnsi="Book Antiqua"/>
          <w:sz w:val="24"/>
          <w:szCs w:val="24"/>
          <w:lang w:val="en-US"/>
        </w:rPr>
        <w:t xml:space="preserve"> or municipality, the title or interest held by the </w:t>
      </w:r>
      <w:r w:rsidR="008D1249" w:rsidRPr="00C5649D">
        <w:rPr>
          <w:rFonts w:ascii="Book Antiqua" w:hAnsi="Book Antiqua"/>
          <w:sz w:val="24"/>
          <w:szCs w:val="24"/>
          <w:lang w:val="en-US"/>
        </w:rPr>
        <w:t>State</w:t>
      </w:r>
      <w:r w:rsidRPr="00C5649D">
        <w:rPr>
          <w:rFonts w:ascii="Book Antiqua" w:hAnsi="Book Antiqua"/>
          <w:sz w:val="24"/>
          <w:szCs w:val="24"/>
          <w:lang w:val="en-US"/>
        </w:rPr>
        <w:t xml:space="preserve"> or municipality in such rights-of-way shall be retained by the </w:t>
      </w:r>
      <w:r w:rsidR="008D1249" w:rsidRPr="00C5649D">
        <w:rPr>
          <w:rFonts w:ascii="Book Antiqua" w:hAnsi="Book Antiqua"/>
          <w:sz w:val="24"/>
          <w:szCs w:val="24"/>
          <w:lang w:val="en-US"/>
        </w:rPr>
        <w:t>State</w:t>
      </w:r>
      <w:r w:rsidRPr="00C5649D">
        <w:rPr>
          <w:rFonts w:ascii="Book Antiqua" w:hAnsi="Book Antiqua"/>
          <w:sz w:val="24"/>
          <w:szCs w:val="24"/>
          <w:lang w:val="en-US"/>
        </w:rPr>
        <w:t xml:space="preserve"> or municipality for future transportation purposes and such other purposes as are not inconsistent with future transportation purposes; except that such rights-of-way shall not be used by members of the general public without permission of the </w:t>
      </w:r>
      <w:r w:rsidR="008D1249" w:rsidRPr="00C5649D">
        <w:rPr>
          <w:rFonts w:ascii="Book Antiqua" w:hAnsi="Book Antiqua"/>
          <w:sz w:val="24"/>
          <w:szCs w:val="24"/>
          <w:lang w:val="en-US"/>
        </w:rPr>
        <w:t>State</w:t>
      </w:r>
      <w:r w:rsidRPr="00C5649D">
        <w:rPr>
          <w:rFonts w:ascii="Book Antiqua" w:hAnsi="Book Antiqua"/>
          <w:sz w:val="24"/>
          <w:szCs w:val="24"/>
          <w:lang w:val="en-US"/>
        </w:rPr>
        <w:t xml:space="preserve"> or municipality as managed by the </w:t>
      </w:r>
      <w:r w:rsidR="00773649" w:rsidRPr="00C5649D">
        <w:rPr>
          <w:rFonts w:ascii="Book Antiqua" w:hAnsi="Book Antiqua"/>
          <w:sz w:val="24"/>
          <w:szCs w:val="24"/>
          <w:lang w:val="en-US"/>
        </w:rPr>
        <w:t>[Commission/Authority]</w:t>
      </w:r>
      <w:r w:rsidRPr="00C5649D">
        <w:rPr>
          <w:rFonts w:ascii="Book Antiqua" w:hAnsi="Book Antiqua"/>
          <w:sz w:val="24"/>
          <w:szCs w:val="24"/>
          <w:lang w:val="en-US"/>
        </w:rPr>
        <w:t xml:space="preserve">. The </w:t>
      </w:r>
      <w:r w:rsidR="008D1249" w:rsidRPr="00C5649D">
        <w:rPr>
          <w:rFonts w:ascii="Book Antiqua" w:hAnsi="Book Antiqua"/>
          <w:sz w:val="24"/>
          <w:szCs w:val="24"/>
          <w:lang w:val="en-US"/>
        </w:rPr>
        <w:t>State</w:t>
      </w:r>
      <w:r w:rsidRPr="00C5649D">
        <w:rPr>
          <w:rFonts w:ascii="Book Antiqua" w:hAnsi="Book Antiqua"/>
          <w:sz w:val="24"/>
          <w:szCs w:val="24"/>
          <w:lang w:val="en-US"/>
        </w:rPr>
        <w:t xml:space="preserve"> or municipality shall allow abutting farm operations to use the land over which the rights-of-way pass for agricultural purposes. Unless use and occupancy of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rights-of-way adversely affect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safety, </w:t>
      </w:r>
      <w:r w:rsidR="00E2366F" w:rsidRPr="00C5649D">
        <w:rPr>
          <w:rFonts w:ascii="Book Antiqua" w:hAnsi="Book Antiqua"/>
          <w:sz w:val="24"/>
          <w:szCs w:val="24"/>
          <w:lang w:val="en-US"/>
        </w:rPr>
        <w:t>B</w:t>
      </w:r>
      <w:r w:rsidRPr="00C5649D">
        <w:rPr>
          <w:rFonts w:ascii="Book Antiqua" w:hAnsi="Book Antiqua"/>
          <w:sz w:val="24"/>
          <w:szCs w:val="24"/>
          <w:lang w:val="en-US"/>
        </w:rPr>
        <w:t xml:space="preserve">roadband facilities and wireless and other telecommunications facilities that are installed along or within the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right-of-way in compliance with applicable operations and safety standards at the time of installation are consistent with existing and future transportation purposes.</w:t>
      </w:r>
    </w:p>
    <w:p w14:paraId="22A7351F" w14:textId="77777777" w:rsidR="00CF57FA" w:rsidRPr="00C5649D" w:rsidRDefault="00CF57FA" w:rsidP="00944773">
      <w:pPr>
        <w:pStyle w:val="ListParagraph"/>
        <w:keepNext/>
        <w:numPr>
          <w:ilvl w:val="0"/>
          <w:numId w:val="9"/>
        </w:numPr>
        <w:rPr>
          <w:rFonts w:ascii="Book Antiqua" w:hAnsi="Book Antiqua"/>
          <w:b/>
          <w:sz w:val="24"/>
          <w:szCs w:val="24"/>
          <w:lang w:val="en-US"/>
        </w:rPr>
      </w:pPr>
      <w:r w:rsidRPr="00C5649D">
        <w:rPr>
          <w:rFonts w:ascii="Book Antiqua" w:hAnsi="Book Antiqua"/>
          <w:b/>
          <w:sz w:val="24"/>
          <w:szCs w:val="24"/>
          <w:lang w:val="en-US"/>
        </w:rPr>
        <w:lastRenderedPageBreak/>
        <w:t xml:space="preserve">Rights </w:t>
      </w:r>
      <w:r w:rsidR="001B326E" w:rsidRPr="00C5649D">
        <w:rPr>
          <w:rFonts w:ascii="Book Antiqua" w:hAnsi="Book Antiqua"/>
          <w:b/>
          <w:sz w:val="24"/>
          <w:szCs w:val="24"/>
          <w:lang w:val="en-US"/>
        </w:rPr>
        <w:t>of</w:t>
      </w:r>
      <w:r w:rsidRPr="00C5649D">
        <w:rPr>
          <w:rFonts w:ascii="Book Antiqua" w:hAnsi="Book Antiqua"/>
          <w:b/>
          <w:sz w:val="24"/>
          <w:szCs w:val="24"/>
          <w:lang w:val="en-US"/>
        </w:rPr>
        <w:t xml:space="preserve"> Access to Railroad Crossings</w:t>
      </w:r>
    </w:p>
    <w:p w14:paraId="03ADA92D" w14:textId="6F569146" w:rsidR="00CF57FA" w:rsidRPr="00C5649D" w:rsidRDefault="00E70DBF" w:rsidP="00944773">
      <w:pPr>
        <w:pStyle w:val="ListParagraph"/>
        <w:keepNext/>
        <w:numPr>
          <w:ilvl w:val="1"/>
          <w:numId w:val="9"/>
        </w:numPr>
        <w:rPr>
          <w:rFonts w:ascii="Book Antiqua" w:hAnsi="Book Antiqua"/>
          <w:b/>
          <w:sz w:val="24"/>
          <w:szCs w:val="24"/>
          <w:lang w:val="en-US"/>
        </w:rPr>
      </w:pPr>
      <w:r w:rsidRPr="00C5649D">
        <w:rPr>
          <w:rFonts w:ascii="Book Antiqua" w:hAnsi="Book Antiqua"/>
          <w:b/>
          <w:sz w:val="24"/>
          <w:szCs w:val="24"/>
          <w:lang w:val="en-US"/>
        </w:rPr>
        <w:t>Application</w:t>
      </w:r>
    </w:p>
    <w:p w14:paraId="383FDEB1" w14:textId="77777777" w:rsidR="00CF57FA" w:rsidRPr="00C5649D" w:rsidRDefault="00CF57FA" w:rsidP="00944773">
      <w:pPr>
        <w:pStyle w:val="ListParagraph"/>
        <w:numPr>
          <w:ilvl w:val="2"/>
          <w:numId w:val="9"/>
        </w:numPr>
        <w:rPr>
          <w:rFonts w:ascii="Book Antiqua" w:hAnsi="Book Antiqua"/>
          <w:sz w:val="24"/>
          <w:szCs w:val="24"/>
          <w:lang w:val="en-US"/>
        </w:rPr>
      </w:pPr>
      <w:r w:rsidRPr="00C5649D">
        <w:rPr>
          <w:rFonts w:ascii="Book Antiqua" w:hAnsi="Book Antiqua"/>
          <w:sz w:val="24"/>
          <w:szCs w:val="24"/>
        </w:rPr>
        <w:t xml:space="preserve">This </w:t>
      </w:r>
      <w:r w:rsidR="008D1249" w:rsidRPr="00C5649D">
        <w:rPr>
          <w:rFonts w:ascii="Book Antiqua" w:hAnsi="Book Antiqua"/>
          <w:sz w:val="24"/>
          <w:szCs w:val="24"/>
        </w:rPr>
        <w:t>Article</w:t>
      </w:r>
      <w:r w:rsidRPr="00C5649D">
        <w:rPr>
          <w:rFonts w:ascii="Book Antiqua" w:hAnsi="Book Antiqua"/>
          <w:sz w:val="24"/>
          <w:szCs w:val="24"/>
        </w:rPr>
        <w:t xml:space="preserve"> applies to:</w:t>
      </w:r>
    </w:p>
    <w:p w14:paraId="054F00C0" w14:textId="154AB8CF" w:rsidR="00CF57FA" w:rsidRPr="00C5649D" w:rsidRDefault="00CF57FA" w:rsidP="00944773">
      <w:pPr>
        <w:pStyle w:val="ListParagraph"/>
        <w:numPr>
          <w:ilvl w:val="3"/>
          <w:numId w:val="9"/>
        </w:numPr>
        <w:rPr>
          <w:rFonts w:ascii="Book Antiqua" w:hAnsi="Book Antiqua"/>
          <w:sz w:val="24"/>
          <w:szCs w:val="24"/>
          <w:lang w:val="en-US"/>
        </w:rPr>
      </w:pPr>
      <w:r w:rsidRPr="00C5649D">
        <w:rPr>
          <w:rFonts w:ascii="Book Antiqua" w:hAnsi="Book Antiqua"/>
          <w:sz w:val="24"/>
          <w:szCs w:val="24"/>
          <w:lang w:val="en-US"/>
        </w:rPr>
        <w:t xml:space="preserve">any </w:t>
      </w:r>
      <w:r w:rsidR="00494AF2" w:rsidRPr="00C5649D">
        <w:rPr>
          <w:rFonts w:ascii="Book Antiqua" w:hAnsi="Book Antiqua"/>
          <w:sz w:val="24"/>
          <w:szCs w:val="24"/>
          <w:lang w:val="en-US"/>
        </w:rPr>
        <w:t>Crossing</w:t>
      </w:r>
      <w:r w:rsidRPr="00C5649D">
        <w:rPr>
          <w:rFonts w:ascii="Book Antiqua" w:hAnsi="Book Antiqua"/>
          <w:sz w:val="24"/>
          <w:szCs w:val="24"/>
          <w:lang w:val="en-US"/>
        </w:rPr>
        <w:t xml:space="preserve"> in existence before the effective date of this </w:t>
      </w:r>
      <w:r w:rsidR="00E2366F" w:rsidRPr="00C5649D">
        <w:rPr>
          <w:rFonts w:ascii="Book Antiqua" w:hAnsi="Book Antiqua"/>
          <w:sz w:val="24"/>
          <w:szCs w:val="24"/>
          <w:lang w:val="en-US"/>
        </w:rPr>
        <w:t xml:space="preserve">Model </w:t>
      </w:r>
      <w:r w:rsidR="003100C1" w:rsidRPr="00C5649D">
        <w:rPr>
          <w:rFonts w:ascii="Book Antiqua" w:hAnsi="Book Antiqua"/>
          <w:sz w:val="24"/>
          <w:szCs w:val="24"/>
          <w:lang w:val="en-US"/>
        </w:rPr>
        <w:t>Code</w:t>
      </w:r>
      <w:r w:rsidRPr="00C5649D">
        <w:rPr>
          <w:rFonts w:ascii="Book Antiqua" w:hAnsi="Book Antiqua"/>
          <w:sz w:val="24"/>
          <w:szCs w:val="24"/>
          <w:lang w:val="en-US"/>
        </w:rPr>
        <w:t xml:space="preserve"> if an agreement concerning the </w:t>
      </w:r>
      <w:r w:rsidR="00494AF2" w:rsidRPr="00C5649D">
        <w:rPr>
          <w:rFonts w:ascii="Book Antiqua" w:hAnsi="Book Antiqua"/>
          <w:sz w:val="24"/>
          <w:szCs w:val="24"/>
          <w:lang w:val="en-US"/>
        </w:rPr>
        <w:t>Crossing</w:t>
      </w:r>
      <w:r w:rsidRPr="00C5649D">
        <w:rPr>
          <w:rFonts w:ascii="Book Antiqua" w:hAnsi="Book Antiqua"/>
          <w:sz w:val="24"/>
          <w:szCs w:val="24"/>
          <w:lang w:val="en-US"/>
        </w:rPr>
        <w:t xml:space="preserve"> has expired or has been terminated. In such instance, if the collective amount that equals or exceeds the standard </w:t>
      </w:r>
      <w:r w:rsidR="00494AF2" w:rsidRPr="00C5649D">
        <w:rPr>
          <w:rFonts w:ascii="Book Antiqua" w:hAnsi="Book Antiqua"/>
          <w:sz w:val="24"/>
          <w:szCs w:val="24"/>
          <w:lang w:val="en-US"/>
        </w:rPr>
        <w:t>Crossing</w:t>
      </w:r>
      <w:r w:rsidRPr="00C5649D">
        <w:rPr>
          <w:rFonts w:ascii="Book Antiqua" w:hAnsi="Book Antiqua"/>
          <w:sz w:val="24"/>
          <w:szCs w:val="24"/>
          <w:lang w:val="en-US"/>
        </w:rPr>
        <w:t xml:space="preserve"> fee under subsection</w:t>
      </w:r>
      <w:r w:rsidR="00E2366F" w:rsidRPr="00C5649D">
        <w:rPr>
          <w:rFonts w:ascii="Book Antiqua" w:hAnsi="Book Antiqua"/>
          <w:sz w:val="24"/>
          <w:szCs w:val="24"/>
          <w:lang w:val="en-US"/>
        </w:rPr>
        <w:t xml:space="preserve"> 2.4.</w:t>
      </w:r>
      <w:r w:rsidRPr="00C5649D">
        <w:rPr>
          <w:rFonts w:ascii="Book Antiqua" w:hAnsi="Book Antiqua"/>
          <w:sz w:val="24"/>
          <w:szCs w:val="24"/>
          <w:lang w:val="en-US"/>
        </w:rPr>
        <w:t xml:space="preserve"> has been paid to the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during the existence of the </w:t>
      </w:r>
      <w:r w:rsidR="00494AF2" w:rsidRPr="00C5649D">
        <w:rPr>
          <w:rFonts w:ascii="Book Antiqua" w:hAnsi="Book Antiqua"/>
          <w:sz w:val="24"/>
          <w:szCs w:val="24"/>
          <w:lang w:val="en-US"/>
        </w:rPr>
        <w:t>Crossing</w:t>
      </w:r>
      <w:r w:rsidRPr="00C5649D">
        <w:rPr>
          <w:rFonts w:ascii="Book Antiqua" w:hAnsi="Book Antiqua"/>
          <w:sz w:val="24"/>
          <w:szCs w:val="24"/>
          <w:lang w:val="en-US"/>
        </w:rPr>
        <w:t>, no additional fee is required; and</w:t>
      </w:r>
    </w:p>
    <w:p w14:paraId="42DC6E10" w14:textId="51DE9DA7" w:rsidR="00CF57FA" w:rsidRPr="00C5649D" w:rsidRDefault="00CF57FA" w:rsidP="00944773">
      <w:pPr>
        <w:pStyle w:val="ListParagraph"/>
        <w:numPr>
          <w:ilvl w:val="3"/>
          <w:numId w:val="9"/>
        </w:numPr>
        <w:rPr>
          <w:rFonts w:ascii="Book Antiqua" w:hAnsi="Book Antiqua"/>
          <w:sz w:val="24"/>
          <w:szCs w:val="24"/>
          <w:lang w:val="en-US"/>
        </w:rPr>
      </w:pPr>
      <w:r w:rsidRPr="00C5649D">
        <w:rPr>
          <w:rFonts w:ascii="Book Antiqua" w:hAnsi="Book Antiqua"/>
          <w:sz w:val="24"/>
          <w:szCs w:val="24"/>
          <w:lang w:val="en-US"/>
        </w:rPr>
        <w:t xml:space="preserve">any </w:t>
      </w:r>
      <w:r w:rsidR="00494AF2" w:rsidRPr="00C5649D">
        <w:rPr>
          <w:rFonts w:ascii="Book Antiqua" w:hAnsi="Book Antiqua"/>
          <w:sz w:val="24"/>
          <w:szCs w:val="24"/>
          <w:lang w:val="en-US"/>
        </w:rPr>
        <w:t>Crossing</w:t>
      </w:r>
      <w:r w:rsidRPr="00C5649D">
        <w:rPr>
          <w:rFonts w:ascii="Book Antiqua" w:hAnsi="Book Antiqua"/>
          <w:sz w:val="24"/>
          <w:szCs w:val="24"/>
          <w:lang w:val="en-US"/>
        </w:rPr>
        <w:t xml:space="preserve"> commenced on or after the effective date of this </w:t>
      </w:r>
      <w:r w:rsidR="008D1249" w:rsidRPr="00C5649D">
        <w:rPr>
          <w:rFonts w:ascii="Book Antiqua" w:hAnsi="Book Antiqua"/>
          <w:sz w:val="24"/>
          <w:szCs w:val="24"/>
          <w:lang w:val="en-US"/>
        </w:rPr>
        <w:t>Article</w:t>
      </w:r>
      <w:r w:rsidRPr="00C5649D">
        <w:rPr>
          <w:rFonts w:ascii="Book Antiqua" w:hAnsi="Book Antiqua"/>
          <w:sz w:val="24"/>
          <w:szCs w:val="24"/>
          <w:lang w:val="en-US"/>
        </w:rPr>
        <w:t>.</w:t>
      </w:r>
    </w:p>
    <w:p w14:paraId="1D772B04" w14:textId="5F9AC671" w:rsidR="00CF57FA" w:rsidRPr="00C5649D" w:rsidRDefault="00CF57FA" w:rsidP="00944773">
      <w:pPr>
        <w:pStyle w:val="ListParagraph"/>
        <w:numPr>
          <w:ilvl w:val="1"/>
          <w:numId w:val="9"/>
        </w:numPr>
        <w:rPr>
          <w:rFonts w:ascii="Book Antiqua" w:hAnsi="Book Antiqua"/>
          <w:sz w:val="24"/>
          <w:szCs w:val="24"/>
          <w:lang w:val="en-US"/>
        </w:rPr>
      </w:pPr>
      <w:r w:rsidRPr="00C5649D">
        <w:rPr>
          <w:rFonts w:ascii="Book Antiqua" w:hAnsi="Book Antiqua"/>
          <w:b/>
          <w:sz w:val="24"/>
          <w:szCs w:val="24"/>
          <w:lang w:val="en-US"/>
        </w:rPr>
        <w:t xml:space="preserve">Right-of-way </w:t>
      </w:r>
      <w:r w:rsidR="00494AF2" w:rsidRPr="00C5649D">
        <w:rPr>
          <w:rFonts w:ascii="Book Antiqua" w:hAnsi="Book Antiqua"/>
          <w:b/>
          <w:sz w:val="24"/>
          <w:szCs w:val="24"/>
          <w:lang w:val="en-US"/>
        </w:rPr>
        <w:t>Crossing</w:t>
      </w:r>
      <w:r w:rsidRPr="00C5649D">
        <w:rPr>
          <w:rFonts w:ascii="Book Antiqua" w:hAnsi="Book Antiqua"/>
          <w:b/>
          <w:sz w:val="24"/>
          <w:szCs w:val="24"/>
          <w:lang w:val="en-US"/>
        </w:rPr>
        <w:t xml:space="preserve">; </w:t>
      </w:r>
      <w:r w:rsidR="00E70DBF" w:rsidRPr="00C5649D">
        <w:rPr>
          <w:rFonts w:ascii="Book Antiqua" w:hAnsi="Book Antiqua"/>
          <w:b/>
          <w:sz w:val="24"/>
          <w:szCs w:val="24"/>
          <w:lang w:val="en-US"/>
        </w:rPr>
        <w:t>Application</w:t>
      </w:r>
      <w:r w:rsidRPr="00C5649D">
        <w:rPr>
          <w:rFonts w:ascii="Book Antiqua" w:hAnsi="Book Antiqua"/>
          <w:b/>
          <w:sz w:val="24"/>
          <w:szCs w:val="24"/>
          <w:lang w:val="en-US"/>
        </w:rPr>
        <w:t xml:space="preserve"> for permission</w:t>
      </w:r>
    </w:p>
    <w:p w14:paraId="7FB9EBB3" w14:textId="711FC9D1" w:rsidR="00CF57FA" w:rsidRPr="00C5649D" w:rsidRDefault="00CF57FA" w:rsidP="00944773">
      <w:pPr>
        <w:pStyle w:val="ListParagraph"/>
        <w:numPr>
          <w:ilvl w:val="2"/>
          <w:numId w:val="9"/>
        </w:numPr>
        <w:rPr>
          <w:rFonts w:ascii="Book Antiqua" w:hAnsi="Book Antiqua"/>
          <w:sz w:val="24"/>
          <w:szCs w:val="24"/>
          <w:lang w:val="en-US"/>
        </w:rPr>
      </w:pPr>
      <w:r w:rsidRPr="00C5649D">
        <w:rPr>
          <w:rFonts w:ascii="Book Antiqua" w:hAnsi="Book Antiqua"/>
          <w:sz w:val="24"/>
          <w:szCs w:val="24"/>
          <w:lang w:val="en-US"/>
        </w:rPr>
        <w:t xml:space="preserve">Any </w:t>
      </w:r>
      <w:r w:rsidR="00773649" w:rsidRPr="00C5649D">
        <w:rPr>
          <w:rFonts w:ascii="Book Antiqua" w:hAnsi="Book Antiqua"/>
          <w:sz w:val="24"/>
          <w:szCs w:val="24"/>
          <w:lang w:val="en-US"/>
        </w:rPr>
        <w:t>C</w:t>
      </w:r>
      <w:r w:rsidR="00372C12" w:rsidRPr="00C5649D">
        <w:rPr>
          <w:rFonts w:ascii="Book Antiqua" w:hAnsi="Book Antiqua"/>
          <w:sz w:val="24"/>
          <w:szCs w:val="24"/>
          <w:lang w:val="en-US"/>
        </w:rPr>
        <w:t xml:space="preserve">ommunications </w:t>
      </w:r>
      <w:r w:rsidR="00773649" w:rsidRPr="00C5649D">
        <w:rPr>
          <w:rFonts w:ascii="Book Antiqua" w:hAnsi="Book Antiqua"/>
          <w:sz w:val="24"/>
          <w:szCs w:val="24"/>
          <w:lang w:val="en-US"/>
        </w:rPr>
        <w:t>P</w:t>
      </w:r>
      <w:r w:rsidR="00372C12" w:rsidRPr="00C5649D">
        <w:rPr>
          <w:rFonts w:ascii="Book Antiqua" w:hAnsi="Book Antiqua"/>
          <w:sz w:val="24"/>
          <w:szCs w:val="24"/>
          <w:lang w:val="en-US"/>
        </w:rPr>
        <w:t xml:space="preserve">rovider or </w:t>
      </w:r>
      <w:r w:rsidR="00773649" w:rsidRPr="00C5649D">
        <w:rPr>
          <w:rFonts w:ascii="Book Antiqua" w:hAnsi="Book Antiqua"/>
          <w:sz w:val="24"/>
          <w:szCs w:val="24"/>
          <w:lang w:val="en-US"/>
        </w:rPr>
        <w:t>N</w:t>
      </w:r>
      <w:r w:rsidR="00372C12" w:rsidRPr="00C5649D">
        <w:rPr>
          <w:rFonts w:ascii="Book Antiqua" w:hAnsi="Book Antiqua"/>
          <w:sz w:val="24"/>
          <w:szCs w:val="24"/>
          <w:lang w:val="en-US"/>
        </w:rPr>
        <w:t xml:space="preserve">etwork </w:t>
      </w:r>
      <w:r w:rsidR="00773649" w:rsidRPr="00C5649D">
        <w:rPr>
          <w:rFonts w:ascii="Book Antiqua" w:hAnsi="Book Antiqua"/>
          <w:sz w:val="24"/>
          <w:szCs w:val="24"/>
          <w:lang w:val="en-US"/>
        </w:rPr>
        <w:t>S</w:t>
      </w:r>
      <w:r w:rsidR="00372C12" w:rsidRPr="00C5649D">
        <w:rPr>
          <w:rFonts w:ascii="Book Antiqua" w:hAnsi="Book Antiqua"/>
          <w:sz w:val="24"/>
          <w:szCs w:val="24"/>
          <w:lang w:val="en-US"/>
        </w:rPr>
        <w:t xml:space="preserve">upport </w:t>
      </w:r>
      <w:r w:rsidR="00773649" w:rsidRPr="00C5649D">
        <w:rPr>
          <w:rFonts w:ascii="Book Antiqua" w:hAnsi="Book Antiqua"/>
          <w:sz w:val="24"/>
          <w:szCs w:val="24"/>
          <w:lang w:val="en-US"/>
        </w:rPr>
        <w:t>I</w:t>
      </w:r>
      <w:r w:rsidR="00372C12" w:rsidRPr="00C5649D">
        <w:rPr>
          <w:rFonts w:ascii="Book Antiqua" w:hAnsi="Book Antiqua"/>
          <w:sz w:val="24"/>
          <w:szCs w:val="24"/>
          <w:lang w:val="en-US"/>
        </w:rPr>
        <w:t xml:space="preserve">nfrastructure </w:t>
      </w:r>
      <w:r w:rsidR="00773649" w:rsidRPr="00C5649D">
        <w:rPr>
          <w:rFonts w:ascii="Book Antiqua" w:hAnsi="Book Antiqua"/>
          <w:sz w:val="24"/>
          <w:szCs w:val="24"/>
          <w:lang w:val="en-US"/>
        </w:rPr>
        <w:t>O</w:t>
      </w:r>
      <w:r w:rsidR="00372C12" w:rsidRPr="00C5649D">
        <w:rPr>
          <w:rFonts w:ascii="Book Antiqua" w:hAnsi="Book Antiqua"/>
          <w:sz w:val="24"/>
          <w:szCs w:val="24"/>
          <w:lang w:val="en-US"/>
        </w:rPr>
        <w:t>wner</w:t>
      </w:r>
      <w:r w:rsidRPr="00C5649D">
        <w:rPr>
          <w:rFonts w:ascii="Book Antiqua" w:hAnsi="Book Antiqua"/>
          <w:sz w:val="24"/>
          <w:szCs w:val="24"/>
          <w:lang w:val="en-US"/>
        </w:rPr>
        <w:t xml:space="preserve"> that intends to place a </w:t>
      </w:r>
      <w:r w:rsidR="00DA0B3B" w:rsidRPr="00C5649D">
        <w:rPr>
          <w:rFonts w:ascii="Book Antiqua" w:hAnsi="Book Antiqua"/>
          <w:sz w:val="24"/>
          <w:szCs w:val="24"/>
          <w:lang w:val="en-US"/>
        </w:rPr>
        <w:t>Facility</w:t>
      </w:r>
      <w:r w:rsidRPr="00C5649D">
        <w:rPr>
          <w:rFonts w:ascii="Book Antiqua" w:hAnsi="Book Antiqua"/>
          <w:sz w:val="24"/>
          <w:szCs w:val="24"/>
          <w:lang w:val="en-US"/>
        </w:rPr>
        <w:t xml:space="preserve"> across or upon a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right-of-way shall request prior permission from the </w:t>
      </w:r>
      <w:r w:rsidR="006F2C01" w:rsidRPr="00C5649D">
        <w:rPr>
          <w:rFonts w:ascii="Book Antiqua" w:hAnsi="Book Antiqua"/>
          <w:sz w:val="24"/>
          <w:szCs w:val="24"/>
          <w:lang w:val="en-US"/>
        </w:rPr>
        <w:t>Railroad</w:t>
      </w:r>
      <w:r w:rsidRPr="00C5649D">
        <w:rPr>
          <w:rFonts w:ascii="Book Antiqua" w:hAnsi="Book Antiqua"/>
          <w:sz w:val="24"/>
          <w:szCs w:val="24"/>
          <w:lang w:val="en-US"/>
        </w:rPr>
        <w:t>.</w:t>
      </w:r>
    </w:p>
    <w:p w14:paraId="1A943B86" w14:textId="23DBAB88" w:rsidR="00CF57FA" w:rsidRPr="00C5649D" w:rsidRDefault="00CF57FA" w:rsidP="00944773">
      <w:pPr>
        <w:pStyle w:val="ListParagraph"/>
        <w:numPr>
          <w:ilvl w:val="2"/>
          <w:numId w:val="9"/>
        </w:numPr>
        <w:rPr>
          <w:rFonts w:ascii="Book Antiqua" w:hAnsi="Book Antiqua"/>
          <w:sz w:val="24"/>
          <w:szCs w:val="24"/>
          <w:lang w:val="en-US"/>
        </w:rPr>
      </w:pPr>
      <w:r w:rsidRPr="00C5649D">
        <w:rPr>
          <w:rFonts w:ascii="Book Antiqua" w:hAnsi="Book Antiqua"/>
          <w:sz w:val="24"/>
          <w:szCs w:val="24"/>
          <w:lang w:val="en-US"/>
        </w:rPr>
        <w:t xml:space="preserve">The request must be in the form of a completed </w:t>
      </w:r>
      <w:r w:rsidR="00494AF2" w:rsidRPr="00C5649D">
        <w:rPr>
          <w:rFonts w:ascii="Book Antiqua" w:hAnsi="Book Antiqua"/>
          <w:sz w:val="24"/>
          <w:szCs w:val="24"/>
          <w:lang w:val="en-US"/>
        </w:rPr>
        <w:t>Crossing</w:t>
      </w:r>
      <w:r w:rsidRPr="00C5649D">
        <w:rPr>
          <w:rFonts w:ascii="Book Antiqua" w:hAnsi="Book Antiqua"/>
          <w:sz w:val="24"/>
          <w:szCs w:val="24"/>
          <w:lang w:val="en-US"/>
        </w:rPr>
        <w:t xml:space="preserv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including an engineering design showing the location of the proposed </w:t>
      </w:r>
      <w:r w:rsidR="00494AF2" w:rsidRPr="00C5649D">
        <w:rPr>
          <w:rFonts w:ascii="Book Antiqua" w:hAnsi="Book Antiqua"/>
          <w:sz w:val="24"/>
          <w:szCs w:val="24"/>
          <w:lang w:val="en-US"/>
        </w:rPr>
        <w:t>Crossing</w:t>
      </w:r>
      <w:r w:rsidRPr="00C5649D">
        <w:rPr>
          <w:rFonts w:ascii="Book Antiqua" w:hAnsi="Book Antiqua"/>
          <w:sz w:val="24"/>
          <w:szCs w:val="24"/>
          <w:lang w:val="en-US"/>
        </w:rPr>
        <w:t xml:space="preserve"> and the </w:t>
      </w:r>
      <w:r w:rsidR="006F2C01" w:rsidRPr="00C5649D">
        <w:rPr>
          <w:rFonts w:ascii="Book Antiqua" w:hAnsi="Book Antiqua"/>
          <w:sz w:val="24"/>
          <w:szCs w:val="24"/>
          <w:lang w:val="en-US"/>
        </w:rPr>
        <w:t>Railroad</w:t>
      </w:r>
      <w:r w:rsidR="007F6AD6" w:rsidRPr="00C5649D">
        <w:rPr>
          <w:rFonts w:ascii="Book Antiqua" w:hAnsi="Book Antiqua"/>
          <w:sz w:val="24"/>
          <w:szCs w:val="24"/>
          <w:lang w:val="en-US"/>
        </w:rPr>
        <w:t>’s</w:t>
      </w:r>
      <w:r w:rsidRPr="00C5649D">
        <w:rPr>
          <w:rFonts w:ascii="Book Antiqua" w:hAnsi="Book Antiqua"/>
          <w:sz w:val="24"/>
          <w:szCs w:val="24"/>
          <w:lang w:val="en-US"/>
        </w:rPr>
        <w:t xml:space="preserve"> property, tracks, and wires that the</w:t>
      </w:r>
      <w:r w:rsidR="007C3221" w:rsidRPr="00C5649D">
        <w:rPr>
          <w:rFonts w:ascii="Book Antiqua" w:hAnsi="Book Antiqua"/>
          <w:sz w:val="24"/>
          <w:szCs w:val="24"/>
          <w:lang w:val="en-US"/>
        </w:rPr>
        <w:t xml:space="preserve"> </w:t>
      </w:r>
      <w:r w:rsidR="00773649" w:rsidRPr="00C5649D">
        <w:rPr>
          <w:rFonts w:ascii="Book Antiqua" w:hAnsi="Book Antiqua"/>
          <w:sz w:val="24"/>
          <w:szCs w:val="24"/>
          <w:lang w:val="en-US"/>
        </w:rPr>
        <w:t xml:space="preserve">Communications Provider or Network Support Infrastructure Owner </w:t>
      </w:r>
      <w:r w:rsidRPr="00C5649D">
        <w:rPr>
          <w:rFonts w:ascii="Book Antiqua" w:hAnsi="Book Antiqua"/>
          <w:sz w:val="24"/>
          <w:szCs w:val="24"/>
          <w:lang w:val="en-US"/>
        </w:rPr>
        <w:t>will cross. The engineering design must conform with guidelines published in the most recent edition of the (1) National Electric Safety Code, or (2) Manual for Railway Engineering of the American Railway Engineering and Maintenance-of-Way Association. The</w:t>
      </w:r>
      <w:r w:rsidR="00A340E0" w:rsidRPr="00C5649D">
        <w:rPr>
          <w:rFonts w:ascii="Book Antiqua" w:hAnsi="Book Antiqua"/>
          <w:sz w:val="24"/>
          <w:szCs w:val="24"/>
          <w:lang w:val="en-US"/>
        </w:rPr>
        <w:t xml:space="preserve"> </w:t>
      </w:r>
      <w:r w:rsidR="00773649" w:rsidRPr="00C5649D">
        <w:rPr>
          <w:rFonts w:ascii="Book Antiqua" w:hAnsi="Book Antiqua"/>
          <w:sz w:val="24"/>
          <w:szCs w:val="24"/>
          <w:lang w:val="en-US"/>
        </w:rPr>
        <w:t xml:space="preserve">Communications Provider or Network Support Infrastructure Owner </w:t>
      </w:r>
      <w:r w:rsidRPr="00C5649D">
        <w:rPr>
          <w:rFonts w:ascii="Book Antiqua" w:hAnsi="Book Antiqua"/>
          <w:sz w:val="24"/>
          <w:szCs w:val="24"/>
          <w:lang w:val="en-US"/>
        </w:rPr>
        <w:t xml:space="preserve">must submit the </w:t>
      </w:r>
      <w:r w:rsidR="00494AF2" w:rsidRPr="00C5649D">
        <w:rPr>
          <w:rFonts w:ascii="Book Antiqua" w:hAnsi="Book Antiqua"/>
          <w:sz w:val="24"/>
          <w:szCs w:val="24"/>
          <w:lang w:val="en-US"/>
        </w:rPr>
        <w:t>Crossing</w:t>
      </w:r>
      <w:r w:rsidRPr="00C5649D">
        <w:rPr>
          <w:rFonts w:ascii="Book Antiqua" w:hAnsi="Book Antiqua"/>
          <w:sz w:val="24"/>
          <w:szCs w:val="24"/>
          <w:lang w:val="en-US"/>
        </w:rPr>
        <w:t xml:space="preserv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on a form provided or approved by the </w:t>
      </w:r>
      <w:r w:rsidR="006F2C01" w:rsidRPr="00C5649D">
        <w:rPr>
          <w:rFonts w:ascii="Book Antiqua" w:hAnsi="Book Antiqua"/>
          <w:sz w:val="24"/>
          <w:szCs w:val="24"/>
          <w:lang w:val="en-US"/>
        </w:rPr>
        <w:t>Railroad</w:t>
      </w:r>
      <w:r w:rsidRPr="00C5649D">
        <w:rPr>
          <w:rFonts w:ascii="Book Antiqua" w:hAnsi="Book Antiqua"/>
          <w:sz w:val="24"/>
          <w:szCs w:val="24"/>
          <w:lang w:val="en-US"/>
        </w:rPr>
        <w:t>, if available.</w:t>
      </w:r>
    </w:p>
    <w:p w14:paraId="43BC4325" w14:textId="066F7265" w:rsidR="00CF57FA" w:rsidRPr="00C5649D" w:rsidRDefault="00CF57FA" w:rsidP="00944773">
      <w:pPr>
        <w:pStyle w:val="ListParagraph"/>
        <w:numPr>
          <w:ilvl w:val="2"/>
          <w:numId w:val="9"/>
        </w:numPr>
        <w:rPr>
          <w:rFonts w:ascii="Book Antiqua" w:hAnsi="Book Antiqua"/>
          <w:sz w:val="24"/>
          <w:szCs w:val="24"/>
          <w:lang w:val="en-US"/>
        </w:rPr>
      </w:pPr>
      <w:r w:rsidRPr="00C5649D">
        <w:rPr>
          <w:rFonts w:ascii="Book Antiqua" w:hAnsi="Book Antiqua"/>
          <w:sz w:val="24"/>
          <w:szCs w:val="24"/>
          <w:lang w:val="en-US"/>
        </w:rPr>
        <w:t xml:space="preserve">The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must be accompanied by the standard </w:t>
      </w:r>
      <w:r w:rsidR="00494AF2" w:rsidRPr="00C5649D">
        <w:rPr>
          <w:rFonts w:ascii="Book Antiqua" w:hAnsi="Book Antiqua"/>
          <w:sz w:val="24"/>
          <w:szCs w:val="24"/>
          <w:lang w:val="en-US"/>
        </w:rPr>
        <w:t>Crossing</w:t>
      </w:r>
      <w:r w:rsidRPr="00C5649D">
        <w:rPr>
          <w:rFonts w:ascii="Book Antiqua" w:hAnsi="Book Antiqua"/>
          <w:sz w:val="24"/>
          <w:szCs w:val="24"/>
          <w:lang w:val="en-US"/>
        </w:rPr>
        <w:t xml:space="preserve"> fee specified in subsection </w:t>
      </w:r>
      <w:r w:rsidR="00E2366F" w:rsidRPr="00C5649D">
        <w:rPr>
          <w:rFonts w:ascii="Book Antiqua" w:hAnsi="Book Antiqua"/>
          <w:sz w:val="24"/>
          <w:szCs w:val="24"/>
          <w:lang w:val="en-US"/>
        </w:rPr>
        <w:t>2.4.</w:t>
      </w:r>
      <w:r w:rsidRPr="00C5649D">
        <w:rPr>
          <w:rFonts w:ascii="Book Antiqua" w:hAnsi="Book Antiqua"/>
          <w:sz w:val="24"/>
          <w:szCs w:val="24"/>
          <w:lang w:val="en-US"/>
        </w:rPr>
        <w:t xml:space="preserve"> and evidence of insurance as required in subsection </w:t>
      </w:r>
      <w:r w:rsidR="00E2366F" w:rsidRPr="00C5649D">
        <w:rPr>
          <w:rFonts w:ascii="Book Antiqua" w:hAnsi="Book Antiqua"/>
          <w:sz w:val="24"/>
          <w:szCs w:val="24"/>
          <w:lang w:val="en-US"/>
        </w:rPr>
        <w:t>2.5.</w:t>
      </w:r>
      <w:r w:rsidRPr="00C5649D">
        <w:rPr>
          <w:rFonts w:ascii="Book Antiqua" w:hAnsi="Book Antiqua"/>
          <w:sz w:val="24"/>
          <w:szCs w:val="24"/>
          <w:lang w:val="en-US"/>
        </w:rPr>
        <w:t xml:space="preserve"> The</w:t>
      </w:r>
      <w:r w:rsidR="00474E20" w:rsidRPr="00C5649D">
        <w:rPr>
          <w:rFonts w:ascii="Book Antiqua" w:hAnsi="Book Antiqua"/>
          <w:sz w:val="24"/>
          <w:szCs w:val="24"/>
          <w:lang w:val="en-US"/>
        </w:rPr>
        <w:t xml:space="preserve"> </w:t>
      </w:r>
      <w:r w:rsidR="00773649" w:rsidRPr="00C5649D">
        <w:rPr>
          <w:rFonts w:ascii="Book Antiqua" w:hAnsi="Book Antiqua"/>
          <w:sz w:val="24"/>
          <w:szCs w:val="24"/>
          <w:lang w:val="en-US"/>
        </w:rPr>
        <w:t>Communications Provider or Network Support Infrastructure Owner</w:t>
      </w:r>
      <w:r w:rsidRPr="00C5649D">
        <w:rPr>
          <w:rFonts w:ascii="Book Antiqua" w:hAnsi="Book Antiqua"/>
          <w:sz w:val="24"/>
          <w:szCs w:val="24"/>
          <w:lang w:val="en-US"/>
        </w:rPr>
        <w:t xml:space="preserve"> must send the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to the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by certified mail, with return receipt requested.</w:t>
      </w:r>
    </w:p>
    <w:p w14:paraId="2868B683" w14:textId="3F88A417" w:rsidR="00CF57FA" w:rsidRPr="00C5649D" w:rsidRDefault="00CF57FA" w:rsidP="00944773">
      <w:pPr>
        <w:pStyle w:val="ListParagraph"/>
        <w:numPr>
          <w:ilvl w:val="2"/>
          <w:numId w:val="9"/>
        </w:numPr>
        <w:rPr>
          <w:rFonts w:ascii="Book Antiqua" w:hAnsi="Book Antiqua"/>
          <w:sz w:val="24"/>
          <w:szCs w:val="24"/>
          <w:lang w:val="en-US"/>
        </w:rPr>
      </w:pPr>
      <w:r w:rsidRPr="00C5649D">
        <w:rPr>
          <w:rFonts w:ascii="Book Antiqua" w:hAnsi="Book Antiqua"/>
          <w:sz w:val="24"/>
          <w:szCs w:val="24"/>
          <w:lang w:val="en-US"/>
        </w:rPr>
        <w:t xml:space="preserve">Within 15 calendar days of receipt of an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that is not complete, the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must inform the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regarding any additional necessary information and submittals.</w:t>
      </w:r>
    </w:p>
    <w:p w14:paraId="542E91C9" w14:textId="780BCF68" w:rsidR="00CF57FA" w:rsidRPr="00C5649D" w:rsidRDefault="00CF57FA" w:rsidP="00944773">
      <w:pPr>
        <w:pStyle w:val="ListParagraph"/>
        <w:keepNext/>
        <w:numPr>
          <w:ilvl w:val="1"/>
          <w:numId w:val="9"/>
        </w:numPr>
        <w:rPr>
          <w:rFonts w:ascii="Book Antiqua" w:hAnsi="Book Antiqua"/>
          <w:sz w:val="24"/>
          <w:szCs w:val="24"/>
          <w:lang w:val="en-US"/>
        </w:rPr>
      </w:pPr>
      <w:r w:rsidRPr="00C5649D">
        <w:rPr>
          <w:rFonts w:ascii="Book Antiqua" w:hAnsi="Book Antiqua"/>
          <w:b/>
          <w:sz w:val="24"/>
          <w:szCs w:val="24"/>
          <w:lang w:val="en-US"/>
        </w:rPr>
        <w:lastRenderedPageBreak/>
        <w:t xml:space="preserve">Right-of-way </w:t>
      </w:r>
      <w:r w:rsidR="00494AF2" w:rsidRPr="00C5649D">
        <w:rPr>
          <w:rFonts w:ascii="Book Antiqua" w:hAnsi="Book Antiqua"/>
          <w:b/>
          <w:sz w:val="24"/>
          <w:szCs w:val="24"/>
          <w:lang w:val="en-US"/>
        </w:rPr>
        <w:t>Crossing</w:t>
      </w:r>
      <w:r w:rsidRPr="00C5649D">
        <w:rPr>
          <w:rFonts w:ascii="Book Antiqua" w:hAnsi="Book Antiqua"/>
          <w:b/>
          <w:sz w:val="24"/>
          <w:szCs w:val="24"/>
          <w:lang w:val="en-US"/>
        </w:rPr>
        <w:t>; construction</w:t>
      </w:r>
    </w:p>
    <w:p w14:paraId="199BAFD4" w14:textId="27658BFA" w:rsidR="00CF57FA" w:rsidRPr="00C5649D" w:rsidRDefault="00CF57FA" w:rsidP="00A5349D">
      <w:pPr>
        <w:pStyle w:val="ListParagraph"/>
        <w:keepNext/>
        <w:ind w:firstLine="0"/>
        <w:rPr>
          <w:rFonts w:ascii="Book Antiqua" w:hAnsi="Book Antiqua"/>
          <w:sz w:val="24"/>
          <w:szCs w:val="24"/>
          <w:lang w:val="en-US"/>
        </w:rPr>
      </w:pPr>
      <w:r w:rsidRPr="00C5649D">
        <w:rPr>
          <w:rFonts w:ascii="Book Antiqua" w:hAnsi="Book Antiqua"/>
          <w:sz w:val="24"/>
          <w:szCs w:val="24"/>
          <w:lang w:val="en-US"/>
        </w:rPr>
        <w:t xml:space="preserve">Beginning 35 calendar days after the receipt by the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of a completed </w:t>
      </w:r>
      <w:r w:rsidR="00494AF2" w:rsidRPr="00C5649D">
        <w:rPr>
          <w:rFonts w:ascii="Book Antiqua" w:hAnsi="Book Antiqua"/>
          <w:sz w:val="24"/>
          <w:szCs w:val="24"/>
          <w:lang w:val="en-US"/>
        </w:rPr>
        <w:t>Crossing</w:t>
      </w:r>
      <w:r w:rsidRPr="00C5649D">
        <w:rPr>
          <w:rFonts w:ascii="Book Antiqua" w:hAnsi="Book Antiqua"/>
          <w:sz w:val="24"/>
          <w:szCs w:val="24"/>
          <w:lang w:val="en-US"/>
        </w:rPr>
        <w:t xml:space="preserv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w:t>
      </w:r>
      <w:r w:rsidR="00494AF2" w:rsidRPr="00C5649D">
        <w:rPr>
          <w:rFonts w:ascii="Book Antiqua" w:hAnsi="Book Antiqua"/>
          <w:sz w:val="24"/>
          <w:szCs w:val="24"/>
          <w:lang w:val="en-US"/>
        </w:rPr>
        <w:t>Crossing</w:t>
      </w:r>
      <w:r w:rsidRPr="00C5649D">
        <w:rPr>
          <w:rFonts w:ascii="Book Antiqua" w:hAnsi="Book Antiqua"/>
          <w:sz w:val="24"/>
          <w:szCs w:val="24"/>
          <w:lang w:val="en-US"/>
        </w:rPr>
        <w:t xml:space="preserve"> fee, and certificate of insurance, the </w:t>
      </w:r>
      <w:r w:rsidR="00773649" w:rsidRPr="00C5649D">
        <w:rPr>
          <w:rFonts w:ascii="Book Antiqua" w:hAnsi="Book Antiqua"/>
          <w:sz w:val="24"/>
          <w:szCs w:val="24"/>
          <w:lang w:val="en-US"/>
        </w:rPr>
        <w:t>Communications Provider or Network Support Infrastructure Owner</w:t>
      </w:r>
      <w:r w:rsidR="00704323" w:rsidRPr="00C5649D">
        <w:rPr>
          <w:rFonts w:ascii="Book Antiqua" w:hAnsi="Book Antiqua"/>
          <w:sz w:val="24"/>
          <w:szCs w:val="24"/>
          <w:lang w:val="en-US"/>
        </w:rPr>
        <w:t xml:space="preserve"> </w:t>
      </w:r>
      <w:r w:rsidRPr="00C5649D">
        <w:rPr>
          <w:rFonts w:ascii="Book Antiqua" w:hAnsi="Book Antiqua"/>
          <w:sz w:val="24"/>
          <w:szCs w:val="24"/>
          <w:lang w:val="en-US"/>
        </w:rPr>
        <w:t xml:space="preserve"> may commence the construction of the </w:t>
      </w:r>
      <w:r w:rsidR="00494AF2" w:rsidRPr="00C5649D">
        <w:rPr>
          <w:rFonts w:ascii="Book Antiqua" w:hAnsi="Book Antiqua"/>
          <w:sz w:val="24"/>
          <w:szCs w:val="24"/>
          <w:lang w:val="en-US"/>
        </w:rPr>
        <w:t>Crossing</w:t>
      </w:r>
      <w:r w:rsidRPr="00C5649D">
        <w:rPr>
          <w:rFonts w:ascii="Book Antiqua" w:hAnsi="Book Antiqua"/>
          <w:sz w:val="24"/>
          <w:szCs w:val="24"/>
          <w:lang w:val="en-US"/>
        </w:rPr>
        <w:t xml:space="preserve"> unless the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notifies the</w:t>
      </w:r>
      <w:r w:rsidR="007C3221" w:rsidRPr="00C5649D">
        <w:rPr>
          <w:rFonts w:ascii="Book Antiqua" w:hAnsi="Book Antiqua"/>
          <w:sz w:val="24"/>
          <w:szCs w:val="24"/>
          <w:lang w:val="en-US"/>
        </w:rPr>
        <w:t xml:space="preserve"> </w:t>
      </w:r>
      <w:r w:rsidR="00773649" w:rsidRPr="00C5649D">
        <w:rPr>
          <w:rFonts w:ascii="Book Antiqua" w:hAnsi="Book Antiqua"/>
          <w:sz w:val="24"/>
          <w:szCs w:val="24"/>
          <w:lang w:val="en-US"/>
        </w:rPr>
        <w:t>Communications Provider or Network Support Infrastructure Owner</w:t>
      </w:r>
      <w:r w:rsidRPr="00C5649D">
        <w:rPr>
          <w:rFonts w:ascii="Book Antiqua" w:hAnsi="Book Antiqua"/>
          <w:sz w:val="24"/>
          <w:szCs w:val="24"/>
          <w:lang w:val="en-US"/>
        </w:rPr>
        <w:t xml:space="preserve"> in writing that the proposed </w:t>
      </w:r>
      <w:r w:rsidR="00494AF2" w:rsidRPr="00C5649D">
        <w:rPr>
          <w:rFonts w:ascii="Book Antiqua" w:hAnsi="Book Antiqua"/>
          <w:sz w:val="24"/>
          <w:szCs w:val="24"/>
          <w:lang w:val="en-US"/>
        </w:rPr>
        <w:t>Crossing</w:t>
      </w:r>
      <w:r w:rsidRPr="00C5649D">
        <w:rPr>
          <w:rFonts w:ascii="Book Antiqua" w:hAnsi="Book Antiqua"/>
          <w:sz w:val="24"/>
          <w:szCs w:val="24"/>
          <w:lang w:val="en-US"/>
        </w:rPr>
        <w:t xml:space="preserve"> or paralleling is a serious threat to the safe operations of the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or to the current use of the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right-of-way.</w:t>
      </w:r>
    </w:p>
    <w:p w14:paraId="04B50966" w14:textId="3B846979" w:rsidR="00CF57FA" w:rsidRPr="00C5649D" w:rsidRDefault="00CF57FA" w:rsidP="00944773">
      <w:pPr>
        <w:pStyle w:val="ListParagraph"/>
        <w:numPr>
          <w:ilvl w:val="1"/>
          <w:numId w:val="9"/>
        </w:numPr>
        <w:rPr>
          <w:rFonts w:ascii="Book Antiqua" w:hAnsi="Book Antiqua"/>
          <w:b/>
          <w:sz w:val="24"/>
          <w:szCs w:val="24"/>
          <w:lang w:val="en-US"/>
        </w:rPr>
      </w:pPr>
      <w:r w:rsidRPr="00C5649D">
        <w:rPr>
          <w:rFonts w:ascii="Book Antiqua" w:hAnsi="Book Antiqua"/>
          <w:b/>
          <w:sz w:val="24"/>
          <w:szCs w:val="24"/>
          <w:lang w:val="en-US"/>
        </w:rPr>
        <w:t xml:space="preserve">Standard </w:t>
      </w:r>
      <w:r w:rsidR="00494AF2" w:rsidRPr="00C5649D">
        <w:rPr>
          <w:rFonts w:ascii="Book Antiqua" w:hAnsi="Book Antiqua"/>
          <w:b/>
          <w:sz w:val="24"/>
          <w:szCs w:val="24"/>
          <w:lang w:val="en-US"/>
        </w:rPr>
        <w:t>Crossing</w:t>
      </w:r>
      <w:r w:rsidRPr="00C5649D">
        <w:rPr>
          <w:rFonts w:ascii="Book Antiqua" w:hAnsi="Book Antiqua"/>
          <w:b/>
          <w:sz w:val="24"/>
          <w:szCs w:val="24"/>
          <w:lang w:val="en-US"/>
        </w:rPr>
        <w:t xml:space="preserve"> fee</w:t>
      </w:r>
    </w:p>
    <w:p w14:paraId="30363611" w14:textId="2D00DDBC" w:rsidR="00CF57FA" w:rsidRPr="00C5649D" w:rsidRDefault="00CF57FA" w:rsidP="00944773">
      <w:pPr>
        <w:pStyle w:val="ListParagraph"/>
        <w:numPr>
          <w:ilvl w:val="2"/>
          <w:numId w:val="9"/>
        </w:numPr>
        <w:rPr>
          <w:rFonts w:ascii="Book Antiqua" w:hAnsi="Book Antiqua"/>
          <w:sz w:val="24"/>
          <w:szCs w:val="24"/>
        </w:rPr>
      </w:pPr>
      <w:bookmarkStart w:id="10" w:name="_Ref493845615"/>
      <w:r w:rsidRPr="00C5649D">
        <w:rPr>
          <w:rFonts w:ascii="Book Antiqua" w:hAnsi="Book Antiqua"/>
          <w:sz w:val="24"/>
          <w:szCs w:val="24"/>
        </w:rPr>
        <w:t xml:space="preserve">Unless otherwise agreed by the parties, a </w:t>
      </w:r>
      <w:r w:rsidR="00773649" w:rsidRPr="00C5649D">
        <w:rPr>
          <w:rFonts w:ascii="Book Antiqua" w:hAnsi="Book Antiqua"/>
          <w:sz w:val="24"/>
          <w:szCs w:val="24"/>
          <w:lang w:val="en-US"/>
        </w:rPr>
        <w:t xml:space="preserve">Communications Provider or Network Support Infrastructure Owner </w:t>
      </w:r>
      <w:r w:rsidRPr="00C5649D">
        <w:rPr>
          <w:rFonts w:ascii="Book Antiqua" w:hAnsi="Book Antiqua"/>
          <w:sz w:val="24"/>
          <w:szCs w:val="24"/>
        </w:rPr>
        <w:t xml:space="preserve">that crosses a </w:t>
      </w:r>
      <w:r w:rsidR="006F2C01" w:rsidRPr="00C5649D">
        <w:rPr>
          <w:rFonts w:ascii="Book Antiqua" w:hAnsi="Book Antiqua"/>
          <w:sz w:val="24"/>
          <w:szCs w:val="24"/>
        </w:rPr>
        <w:t>Railroad</w:t>
      </w:r>
      <w:r w:rsidRPr="00C5649D">
        <w:rPr>
          <w:rFonts w:ascii="Book Antiqua" w:hAnsi="Book Antiqua"/>
          <w:sz w:val="24"/>
          <w:szCs w:val="24"/>
        </w:rPr>
        <w:t xml:space="preserve"> right-of-way, other than a </w:t>
      </w:r>
      <w:r w:rsidR="00494AF2" w:rsidRPr="00C5649D">
        <w:rPr>
          <w:rFonts w:ascii="Book Antiqua" w:hAnsi="Book Antiqua"/>
          <w:sz w:val="24"/>
          <w:szCs w:val="24"/>
        </w:rPr>
        <w:t>Crossing</w:t>
      </w:r>
      <w:r w:rsidRPr="00C5649D">
        <w:rPr>
          <w:rFonts w:ascii="Book Antiqua" w:hAnsi="Book Antiqua"/>
          <w:sz w:val="24"/>
          <w:szCs w:val="24"/>
        </w:rPr>
        <w:t xml:space="preserve"> within a public right-of-way, must pay the </w:t>
      </w:r>
      <w:r w:rsidR="006F2C01" w:rsidRPr="00C5649D">
        <w:rPr>
          <w:rFonts w:ascii="Book Antiqua" w:hAnsi="Book Antiqua"/>
          <w:sz w:val="24"/>
          <w:szCs w:val="24"/>
        </w:rPr>
        <w:t>Railroad</w:t>
      </w:r>
      <w:r w:rsidRPr="00C5649D">
        <w:rPr>
          <w:rFonts w:ascii="Book Antiqua" w:hAnsi="Book Antiqua"/>
          <w:sz w:val="24"/>
          <w:szCs w:val="24"/>
        </w:rPr>
        <w:t xml:space="preserve"> a onetime standard </w:t>
      </w:r>
      <w:r w:rsidR="00494AF2" w:rsidRPr="00C5649D">
        <w:rPr>
          <w:rFonts w:ascii="Book Antiqua" w:hAnsi="Book Antiqua"/>
          <w:sz w:val="24"/>
          <w:szCs w:val="24"/>
        </w:rPr>
        <w:t>Crossing</w:t>
      </w:r>
      <w:r w:rsidRPr="00C5649D">
        <w:rPr>
          <w:rFonts w:ascii="Book Antiqua" w:hAnsi="Book Antiqua"/>
          <w:sz w:val="24"/>
          <w:szCs w:val="24"/>
        </w:rPr>
        <w:t xml:space="preserve"> fee of $500 per </w:t>
      </w:r>
      <w:r w:rsidR="00494AF2" w:rsidRPr="00C5649D">
        <w:rPr>
          <w:rFonts w:ascii="Book Antiqua" w:hAnsi="Book Antiqua"/>
          <w:sz w:val="24"/>
          <w:szCs w:val="24"/>
        </w:rPr>
        <w:t>Crossing</w:t>
      </w:r>
      <w:r w:rsidRPr="00C5649D">
        <w:rPr>
          <w:rFonts w:ascii="Book Antiqua" w:hAnsi="Book Antiqua"/>
          <w:sz w:val="24"/>
          <w:szCs w:val="24"/>
        </w:rPr>
        <w:t xml:space="preserve"> adjusted as provided in </w:t>
      </w:r>
      <w:r w:rsidR="00E2366F" w:rsidRPr="00C5649D">
        <w:rPr>
          <w:rFonts w:ascii="Book Antiqua" w:hAnsi="Book Antiqua"/>
          <w:sz w:val="24"/>
          <w:szCs w:val="24"/>
        </w:rPr>
        <w:t>Subsection</w:t>
      </w:r>
      <w:r w:rsidRPr="00C5649D">
        <w:rPr>
          <w:rFonts w:ascii="Book Antiqua" w:hAnsi="Book Antiqua"/>
          <w:sz w:val="24"/>
          <w:szCs w:val="24"/>
        </w:rPr>
        <w:t xml:space="preserve"> </w:t>
      </w:r>
      <w:r w:rsidR="00BD230E" w:rsidRPr="00C5649D">
        <w:rPr>
          <w:rFonts w:ascii="Book Antiqua" w:hAnsi="Book Antiqua"/>
          <w:sz w:val="24"/>
          <w:szCs w:val="24"/>
        </w:rPr>
        <w:fldChar w:fldCharType="begin"/>
      </w:r>
      <w:r w:rsidR="00E23958" w:rsidRPr="00C5649D">
        <w:rPr>
          <w:rFonts w:ascii="Book Antiqua" w:hAnsi="Book Antiqua"/>
          <w:sz w:val="24"/>
          <w:szCs w:val="24"/>
        </w:rPr>
        <w:instrText xml:space="preserve"> REF _Ref493845587 \r \h </w:instrText>
      </w:r>
      <w:r w:rsidR="00B11281" w:rsidRPr="00C5649D">
        <w:rPr>
          <w:rFonts w:ascii="Book Antiqua" w:hAnsi="Book Antiqua"/>
          <w:sz w:val="24"/>
          <w:szCs w:val="24"/>
        </w:rPr>
        <w:instrText xml:space="preserve"> \* MERGEFORMAT </w:instrText>
      </w:r>
      <w:r w:rsidR="00BD230E" w:rsidRPr="00C5649D">
        <w:rPr>
          <w:rFonts w:ascii="Book Antiqua" w:hAnsi="Book Antiqua"/>
          <w:sz w:val="24"/>
          <w:szCs w:val="24"/>
        </w:rPr>
      </w:r>
      <w:r w:rsidR="00BD230E" w:rsidRPr="00C5649D">
        <w:rPr>
          <w:rFonts w:ascii="Book Antiqua" w:hAnsi="Book Antiqua"/>
          <w:sz w:val="24"/>
          <w:szCs w:val="24"/>
        </w:rPr>
        <w:fldChar w:fldCharType="separate"/>
      </w:r>
      <w:r w:rsidR="008C03F0" w:rsidRPr="00C5649D">
        <w:rPr>
          <w:rFonts w:ascii="Book Antiqua" w:hAnsi="Book Antiqua"/>
          <w:sz w:val="24"/>
          <w:szCs w:val="24"/>
        </w:rPr>
        <w:t>2.4.5</w:t>
      </w:r>
      <w:r w:rsidR="00BD230E" w:rsidRPr="00C5649D">
        <w:rPr>
          <w:rFonts w:ascii="Book Antiqua" w:hAnsi="Book Antiqua"/>
          <w:sz w:val="24"/>
          <w:szCs w:val="24"/>
        </w:rPr>
        <w:fldChar w:fldCharType="end"/>
      </w:r>
      <w:r w:rsidRPr="00C5649D">
        <w:rPr>
          <w:rFonts w:ascii="Book Antiqua" w:hAnsi="Book Antiqua"/>
          <w:sz w:val="24"/>
          <w:szCs w:val="24"/>
        </w:rPr>
        <w:t xml:space="preserve">, for each </w:t>
      </w:r>
      <w:r w:rsidR="00494AF2" w:rsidRPr="00C5649D">
        <w:rPr>
          <w:rFonts w:ascii="Book Antiqua" w:hAnsi="Book Antiqua"/>
          <w:sz w:val="24"/>
          <w:szCs w:val="24"/>
        </w:rPr>
        <w:t>Crossing</w:t>
      </w:r>
      <w:r w:rsidRPr="00C5649D">
        <w:rPr>
          <w:rFonts w:ascii="Book Antiqua" w:hAnsi="Book Antiqua"/>
          <w:sz w:val="24"/>
          <w:szCs w:val="24"/>
        </w:rPr>
        <w:t xml:space="preserve">. Except as otherwise provided in this subdivision, the standard </w:t>
      </w:r>
      <w:r w:rsidR="00494AF2" w:rsidRPr="00C5649D">
        <w:rPr>
          <w:rFonts w:ascii="Book Antiqua" w:hAnsi="Book Antiqua"/>
          <w:sz w:val="24"/>
          <w:szCs w:val="24"/>
        </w:rPr>
        <w:t>Crossing</w:t>
      </w:r>
      <w:r w:rsidRPr="00C5649D">
        <w:rPr>
          <w:rFonts w:ascii="Book Antiqua" w:hAnsi="Book Antiqua"/>
          <w:sz w:val="24"/>
          <w:szCs w:val="24"/>
        </w:rPr>
        <w:t xml:space="preserve"> fee is paid in lieu of any license, permit, </w:t>
      </w:r>
      <w:r w:rsidR="00E70DBF" w:rsidRPr="00C5649D">
        <w:rPr>
          <w:rFonts w:ascii="Book Antiqua" w:hAnsi="Book Antiqua"/>
          <w:sz w:val="24"/>
          <w:szCs w:val="24"/>
        </w:rPr>
        <w:t>Application</w:t>
      </w:r>
      <w:r w:rsidRPr="00C5649D">
        <w:rPr>
          <w:rFonts w:ascii="Book Antiqua" w:hAnsi="Book Antiqua"/>
          <w:sz w:val="24"/>
          <w:szCs w:val="24"/>
        </w:rPr>
        <w:t xml:space="preserve">, processing fee, or any other fee or charge to reimburse the </w:t>
      </w:r>
      <w:r w:rsidR="006F2C01" w:rsidRPr="00C5649D">
        <w:rPr>
          <w:rFonts w:ascii="Book Antiqua" w:hAnsi="Book Antiqua"/>
          <w:sz w:val="24"/>
          <w:szCs w:val="24"/>
        </w:rPr>
        <w:t>Railroad</w:t>
      </w:r>
      <w:r w:rsidRPr="00C5649D">
        <w:rPr>
          <w:rFonts w:ascii="Book Antiqua" w:hAnsi="Book Antiqua"/>
          <w:sz w:val="24"/>
          <w:szCs w:val="24"/>
        </w:rPr>
        <w:t xml:space="preserve"> for direct expenses incurred by the </w:t>
      </w:r>
      <w:r w:rsidR="006F2C01" w:rsidRPr="00C5649D">
        <w:rPr>
          <w:rFonts w:ascii="Book Antiqua" w:hAnsi="Book Antiqua"/>
          <w:sz w:val="24"/>
          <w:szCs w:val="24"/>
        </w:rPr>
        <w:t>Railroad</w:t>
      </w:r>
      <w:r w:rsidRPr="00C5649D">
        <w:rPr>
          <w:rFonts w:ascii="Book Antiqua" w:hAnsi="Book Antiqua"/>
          <w:sz w:val="24"/>
          <w:szCs w:val="24"/>
        </w:rPr>
        <w:t xml:space="preserve"> as a result of the </w:t>
      </w:r>
      <w:r w:rsidR="00494AF2" w:rsidRPr="00C5649D">
        <w:rPr>
          <w:rFonts w:ascii="Book Antiqua" w:hAnsi="Book Antiqua"/>
          <w:sz w:val="24"/>
          <w:szCs w:val="24"/>
        </w:rPr>
        <w:t>Crossing</w:t>
      </w:r>
      <w:r w:rsidRPr="00C5649D">
        <w:rPr>
          <w:rFonts w:ascii="Book Antiqua" w:hAnsi="Book Antiqua"/>
          <w:sz w:val="24"/>
          <w:szCs w:val="24"/>
        </w:rPr>
        <w:t>. No other fee or charge may be assessed to the</w:t>
      </w:r>
      <w:r w:rsidR="006770CF" w:rsidRPr="00C5649D">
        <w:rPr>
          <w:rFonts w:ascii="Book Antiqua" w:hAnsi="Book Antiqua"/>
          <w:sz w:val="24"/>
          <w:szCs w:val="24"/>
          <w:lang w:val="en-US"/>
        </w:rPr>
        <w:t xml:space="preserve"> </w:t>
      </w:r>
      <w:r w:rsidR="00773649" w:rsidRPr="00C5649D">
        <w:rPr>
          <w:rFonts w:ascii="Book Antiqua" w:hAnsi="Book Antiqua"/>
          <w:sz w:val="24"/>
          <w:szCs w:val="24"/>
          <w:lang w:val="en-US"/>
        </w:rPr>
        <w:t xml:space="preserve">Communications Provider or Network Support Infrastructure Owner </w:t>
      </w:r>
      <w:r w:rsidRPr="00C5649D">
        <w:rPr>
          <w:rFonts w:ascii="Book Antiqua" w:hAnsi="Book Antiqua"/>
          <w:sz w:val="24"/>
          <w:szCs w:val="24"/>
        </w:rPr>
        <w:t xml:space="preserve">by the </w:t>
      </w:r>
      <w:r w:rsidR="006F2C01" w:rsidRPr="00C5649D">
        <w:rPr>
          <w:rFonts w:ascii="Book Antiqua" w:hAnsi="Book Antiqua"/>
          <w:sz w:val="24"/>
          <w:szCs w:val="24"/>
        </w:rPr>
        <w:t>Railroad</w:t>
      </w:r>
      <w:r w:rsidRPr="00C5649D">
        <w:rPr>
          <w:rFonts w:ascii="Book Antiqua" w:hAnsi="Book Antiqua"/>
          <w:sz w:val="24"/>
          <w:szCs w:val="24"/>
        </w:rPr>
        <w:t>.</w:t>
      </w:r>
      <w:bookmarkEnd w:id="10"/>
    </w:p>
    <w:p w14:paraId="2AC503DE" w14:textId="7CC3F0DF" w:rsidR="00CF57FA" w:rsidRPr="00C5649D" w:rsidRDefault="00CF57FA" w:rsidP="00944773">
      <w:pPr>
        <w:pStyle w:val="ListParagraph"/>
        <w:numPr>
          <w:ilvl w:val="2"/>
          <w:numId w:val="9"/>
        </w:numPr>
        <w:rPr>
          <w:rFonts w:ascii="Book Antiqua" w:hAnsi="Book Antiqua"/>
          <w:sz w:val="24"/>
          <w:szCs w:val="24"/>
        </w:rPr>
      </w:pPr>
      <w:r w:rsidRPr="00C5649D">
        <w:rPr>
          <w:rFonts w:ascii="Book Antiqua" w:hAnsi="Book Antiqua"/>
          <w:sz w:val="24"/>
          <w:szCs w:val="24"/>
        </w:rPr>
        <w:t xml:space="preserve">In addition to the standard </w:t>
      </w:r>
      <w:r w:rsidR="00494AF2" w:rsidRPr="00C5649D">
        <w:rPr>
          <w:rFonts w:ascii="Book Antiqua" w:hAnsi="Book Antiqua"/>
          <w:sz w:val="24"/>
          <w:szCs w:val="24"/>
        </w:rPr>
        <w:t>Crossing</w:t>
      </w:r>
      <w:r w:rsidRPr="00C5649D">
        <w:rPr>
          <w:rFonts w:ascii="Book Antiqua" w:hAnsi="Book Antiqua"/>
          <w:sz w:val="24"/>
          <w:szCs w:val="24"/>
        </w:rPr>
        <w:t xml:space="preserve"> fee, the</w:t>
      </w:r>
      <w:r w:rsidR="007D4B98" w:rsidRPr="00C5649D">
        <w:rPr>
          <w:rFonts w:ascii="Book Antiqua" w:hAnsi="Book Antiqua"/>
          <w:sz w:val="24"/>
          <w:szCs w:val="24"/>
        </w:rPr>
        <w:t xml:space="preserve"> </w:t>
      </w:r>
      <w:r w:rsidR="00773649" w:rsidRPr="00C5649D">
        <w:rPr>
          <w:rFonts w:ascii="Book Antiqua" w:hAnsi="Book Antiqua"/>
          <w:sz w:val="24"/>
          <w:szCs w:val="24"/>
          <w:lang w:val="en-US"/>
        </w:rPr>
        <w:t xml:space="preserve">Communications Provider or Network Support Infrastructure Owner </w:t>
      </w:r>
      <w:r w:rsidRPr="00C5649D">
        <w:rPr>
          <w:rFonts w:ascii="Book Antiqua" w:hAnsi="Book Antiqua"/>
          <w:sz w:val="24"/>
          <w:szCs w:val="24"/>
        </w:rPr>
        <w:t xml:space="preserve">shall also reimburse the </w:t>
      </w:r>
      <w:r w:rsidR="006F2C01" w:rsidRPr="00C5649D">
        <w:rPr>
          <w:rFonts w:ascii="Book Antiqua" w:hAnsi="Book Antiqua"/>
          <w:sz w:val="24"/>
          <w:szCs w:val="24"/>
        </w:rPr>
        <w:t>Railroad</w:t>
      </w:r>
      <w:r w:rsidRPr="00C5649D">
        <w:rPr>
          <w:rFonts w:ascii="Book Antiqua" w:hAnsi="Book Antiqua"/>
          <w:sz w:val="24"/>
          <w:szCs w:val="24"/>
        </w:rPr>
        <w:t xml:space="preserve"> for any reasonable and necessary flagging expense associated with a </w:t>
      </w:r>
      <w:r w:rsidR="00494AF2" w:rsidRPr="00C5649D">
        <w:rPr>
          <w:rFonts w:ascii="Book Antiqua" w:hAnsi="Book Antiqua"/>
          <w:sz w:val="24"/>
          <w:szCs w:val="24"/>
        </w:rPr>
        <w:t>Crossing</w:t>
      </w:r>
      <w:r w:rsidRPr="00C5649D">
        <w:rPr>
          <w:rFonts w:ascii="Book Antiqua" w:hAnsi="Book Antiqua"/>
          <w:sz w:val="24"/>
          <w:szCs w:val="24"/>
        </w:rPr>
        <w:t xml:space="preserve">, based on the </w:t>
      </w:r>
      <w:r w:rsidR="006F2C01" w:rsidRPr="00C5649D">
        <w:rPr>
          <w:rFonts w:ascii="Book Antiqua" w:hAnsi="Book Antiqua"/>
          <w:sz w:val="24"/>
          <w:szCs w:val="24"/>
        </w:rPr>
        <w:t>Railroad</w:t>
      </w:r>
      <w:r w:rsidRPr="00C5649D">
        <w:rPr>
          <w:rFonts w:ascii="Book Antiqua" w:hAnsi="Book Antiqua"/>
          <w:sz w:val="24"/>
          <w:szCs w:val="24"/>
        </w:rPr>
        <w:t xml:space="preserve"> traffic at the </w:t>
      </w:r>
      <w:r w:rsidR="00494AF2" w:rsidRPr="00C5649D">
        <w:rPr>
          <w:rFonts w:ascii="Book Antiqua" w:hAnsi="Book Antiqua"/>
          <w:sz w:val="24"/>
          <w:szCs w:val="24"/>
        </w:rPr>
        <w:t>Crossing</w:t>
      </w:r>
      <w:r w:rsidRPr="00C5649D">
        <w:rPr>
          <w:rFonts w:ascii="Book Antiqua" w:hAnsi="Book Antiqua"/>
          <w:sz w:val="24"/>
          <w:szCs w:val="24"/>
        </w:rPr>
        <w:t>.</w:t>
      </w:r>
    </w:p>
    <w:p w14:paraId="63321F62" w14:textId="29D052C7" w:rsidR="00CF57FA" w:rsidRPr="00C5649D" w:rsidRDefault="00CF57FA" w:rsidP="00944773">
      <w:pPr>
        <w:pStyle w:val="ListParagraph"/>
        <w:numPr>
          <w:ilvl w:val="2"/>
          <w:numId w:val="9"/>
        </w:numPr>
        <w:rPr>
          <w:rFonts w:ascii="Book Antiqua" w:hAnsi="Book Antiqua"/>
          <w:sz w:val="24"/>
          <w:szCs w:val="24"/>
        </w:rPr>
      </w:pPr>
      <w:r w:rsidRPr="00C5649D">
        <w:rPr>
          <w:rFonts w:ascii="Book Antiqua" w:hAnsi="Book Antiqua"/>
          <w:sz w:val="24"/>
          <w:szCs w:val="24"/>
        </w:rPr>
        <w:t xml:space="preserve">No </w:t>
      </w:r>
      <w:r w:rsidR="00494AF2" w:rsidRPr="00C5649D">
        <w:rPr>
          <w:rFonts w:ascii="Book Antiqua" w:hAnsi="Book Antiqua"/>
          <w:sz w:val="24"/>
          <w:szCs w:val="24"/>
        </w:rPr>
        <w:t>Crossing</w:t>
      </w:r>
      <w:r w:rsidRPr="00C5649D">
        <w:rPr>
          <w:rFonts w:ascii="Book Antiqua" w:hAnsi="Book Antiqua"/>
          <w:sz w:val="24"/>
          <w:szCs w:val="24"/>
        </w:rPr>
        <w:t xml:space="preserve"> fee is required if the </w:t>
      </w:r>
      <w:r w:rsidR="00494AF2" w:rsidRPr="00C5649D">
        <w:rPr>
          <w:rFonts w:ascii="Book Antiqua" w:hAnsi="Book Antiqua"/>
          <w:sz w:val="24"/>
          <w:szCs w:val="24"/>
        </w:rPr>
        <w:t>Crossing</w:t>
      </w:r>
      <w:r w:rsidRPr="00C5649D">
        <w:rPr>
          <w:rFonts w:ascii="Book Antiqua" w:hAnsi="Book Antiqua"/>
          <w:sz w:val="24"/>
          <w:szCs w:val="24"/>
        </w:rPr>
        <w:t xml:space="preserve"> is located within a public right-of-way.</w:t>
      </w:r>
    </w:p>
    <w:p w14:paraId="14EAD43C" w14:textId="19695F40" w:rsidR="00CF57FA" w:rsidRPr="00C5649D" w:rsidRDefault="00CF57FA" w:rsidP="00944773">
      <w:pPr>
        <w:pStyle w:val="ListParagraph"/>
        <w:numPr>
          <w:ilvl w:val="2"/>
          <w:numId w:val="9"/>
        </w:numPr>
        <w:rPr>
          <w:rFonts w:ascii="Book Antiqua" w:hAnsi="Book Antiqua"/>
          <w:sz w:val="24"/>
          <w:szCs w:val="24"/>
        </w:rPr>
      </w:pPr>
      <w:r w:rsidRPr="00C5649D">
        <w:rPr>
          <w:rFonts w:ascii="Book Antiqua" w:hAnsi="Book Antiqua"/>
          <w:sz w:val="24"/>
          <w:szCs w:val="24"/>
        </w:rPr>
        <w:t xml:space="preserve">The placement of a single </w:t>
      </w:r>
      <w:r w:rsidR="00E2366F" w:rsidRPr="00C5649D">
        <w:rPr>
          <w:rFonts w:ascii="Book Antiqua" w:hAnsi="Book Antiqua"/>
          <w:sz w:val="24"/>
          <w:szCs w:val="24"/>
        </w:rPr>
        <w:t>C</w:t>
      </w:r>
      <w:r w:rsidRPr="00C5649D">
        <w:rPr>
          <w:rFonts w:ascii="Book Antiqua" w:hAnsi="Book Antiqua"/>
          <w:sz w:val="24"/>
          <w:szCs w:val="24"/>
        </w:rPr>
        <w:t xml:space="preserve">onduit and its content is a single </w:t>
      </w:r>
      <w:r w:rsidR="00DA0B3B" w:rsidRPr="00C5649D">
        <w:rPr>
          <w:rFonts w:ascii="Book Antiqua" w:hAnsi="Book Antiqua"/>
          <w:sz w:val="24"/>
          <w:szCs w:val="24"/>
        </w:rPr>
        <w:t>Facility</w:t>
      </w:r>
      <w:r w:rsidRPr="00C5649D">
        <w:rPr>
          <w:rFonts w:ascii="Book Antiqua" w:hAnsi="Book Antiqua"/>
          <w:sz w:val="24"/>
          <w:szCs w:val="24"/>
        </w:rPr>
        <w:t xml:space="preserve">. No additional fees are payable based on the individual </w:t>
      </w:r>
      <w:r w:rsidRPr="00C5649D">
        <w:rPr>
          <w:rFonts w:ascii="Book Antiqua" w:hAnsi="Book Antiqua"/>
          <w:sz w:val="24"/>
          <w:szCs w:val="24"/>
          <w:lang w:val="en-US"/>
        </w:rPr>
        <w:t>fibers</w:t>
      </w:r>
      <w:r w:rsidRPr="00C5649D">
        <w:rPr>
          <w:rFonts w:ascii="Book Antiqua" w:hAnsi="Book Antiqua"/>
          <w:sz w:val="24"/>
          <w:szCs w:val="24"/>
        </w:rPr>
        <w:t xml:space="preserve">, wires, lines, or other items contained within the </w:t>
      </w:r>
      <w:r w:rsidR="00494AF2" w:rsidRPr="00C5649D">
        <w:rPr>
          <w:rFonts w:ascii="Book Antiqua" w:hAnsi="Book Antiqua"/>
          <w:sz w:val="24"/>
          <w:szCs w:val="24"/>
        </w:rPr>
        <w:t>Conduit</w:t>
      </w:r>
      <w:r w:rsidRPr="00C5649D">
        <w:rPr>
          <w:rFonts w:ascii="Book Antiqua" w:hAnsi="Book Antiqua"/>
          <w:sz w:val="24"/>
          <w:szCs w:val="24"/>
        </w:rPr>
        <w:t>.</w:t>
      </w:r>
    </w:p>
    <w:p w14:paraId="0FDCCF47" w14:textId="323E96EB" w:rsidR="00CF57FA" w:rsidRPr="00C5649D" w:rsidRDefault="00CF57FA" w:rsidP="00944773">
      <w:pPr>
        <w:pStyle w:val="ListParagraph"/>
        <w:numPr>
          <w:ilvl w:val="2"/>
          <w:numId w:val="9"/>
        </w:numPr>
        <w:rPr>
          <w:rFonts w:ascii="Book Antiqua" w:hAnsi="Book Antiqua"/>
          <w:sz w:val="24"/>
          <w:szCs w:val="24"/>
        </w:rPr>
      </w:pPr>
      <w:bookmarkStart w:id="11" w:name="_Ref493845587"/>
      <w:r w:rsidRPr="00C5649D">
        <w:rPr>
          <w:rFonts w:ascii="Book Antiqua" w:hAnsi="Book Antiqua"/>
          <w:sz w:val="24"/>
          <w:szCs w:val="24"/>
        </w:rPr>
        <w:t xml:space="preserve">Annually, the standard </w:t>
      </w:r>
      <w:r w:rsidR="00494AF2" w:rsidRPr="00C5649D">
        <w:rPr>
          <w:rFonts w:ascii="Book Antiqua" w:hAnsi="Book Antiqua"/>
          <w:sz w:val="24"/>
          <w:szCs w:val="24"/>
        </w:rPr>
        <w:t>Crossing</w:t>
      </w:r>
      <w:r w:rsidRPr="00C5649D">
        <w:rPr>
          <w:rFonts w:ascii="Book Antiqua" w:hAnsi="Book Antiqua"/>
          <w:sz w:val="24"/>
          <w:szCs w:val="24"/>
        </w:rPr>
        <w:t xml:space="preserve"> fee under </w:t>
      </w:r>
      <w:r w:rsidR="00E2366F" w:rsidRPr="00C5649D">
        <w:rPr>
          <w:rFonts w:ascii="Book Antiqua" w:hAnsi="Book Antiqua"/>
          <w:sz w:val="24"/>
          <w:szCs w:val="24"/>
        </w:rPr>
        <w:t>Subsection</w:t>
      </w:r>
      <w:r w:rsidRPr="00C5649D">
        <w:rPr>
          <w:rFonts w:ascii="Book Antiqua" w:hAnsi="Book Antiqua"/>
          <w:sz w:val="24"/>
          <w:szCs w:val="24"/>
        </w:rPr>
        <w:t xml:space="preserve"> </w:t>
      </w:r>
      <w:r w:rsidR="00BD230E" w:rsidRPr="00C5649D">
        <w:rPr>
          <w:rFonts w:ascii="Book Antiqua" w:hAnsi="Book Antiqua"/>
          <w:sz w:val="24"/>
          <w:szCs w:val="24"/>
        </w:rPr>
        <w:fldChar w:fldCharType="begin"/>
      </w:r>
      <w:r w:rsidR="00E23958" w:rsidRPr="00C5649D">
        <w:rPr>
          <w:rFonts w:ascii="Book Antiqua" w:hAnsi="Book Antiqua"/>
          <w:sz w:val="24"/>
          <w:szCs w:val="24"/>
        </w:rPr>
        <w:instrText xml:space="preserve"> REF _Ref493845615 \r \h </w:instrText>
      </w:r>
      <w:r w:rsidR="00B11281" w:rsidRPr="00C5649D">
        <w:rPr>
          <w:rFonts w:ascii="Book Antiqua" w:hAnsi="Book Antiqua"/>
          <w:sz w:val="24"/>
          <w:szCs w:val="24"/>
        </w:rPr>
        <w:instrText xml:space="preserve"> \* MERGEFORMAT </w:instrText>
      </w:r>
      <w:r w:rsidR="00BD230E" w:rsidRPr="00C5649D">
        <w:rPr>
          <w:rFonts w:ascii="Book Antiqua" w:hAnsi="Book Antiqua"/>
          <w:sz w:val="24"/>
          <w:szCs w:val="24"/>
        </w:rPr>
      </w:r>
      <w:r w:rsidR="00BD230E" w:rsidRPr="00C5649D">
        <w:rPr>
          <w:rFonts w:ascii="Book Antiqua" w:hAnsi="Book Antiqua"/>
          <w:sz w:val="24"/>
          <w:szCs w:val="24"/>
        </w:rPr>
        <w:fldChar w:fldCharType="separate"/>
      </w:r>
      <w:r w:rsidR="008C03F0" w:rsidRPr="00C5649D">
        <w:rPr>
          <w:rFonts w:ascii="Book Antiqua" w:hAnsi="Book Antiqua"/>
          <w:sz w:val="24"/>
          <w:szCs w:val="24"/>
        </w:rPr>
        <w:t>2.4.1</w:t>
      </w:r>
      <w:r w:rsidR="00BD230E" w:rsidRPr="00C5649D">
        <w:rPr>
          <w:rFonts w:ascii="Book Antiqua" w:hAnsi="Book Antiqua"/>
          <w:sz w:val="24"/>
          <w:szCs w:val="24"/>
        </w:rPr>
        <w:fldChar w:fldCharType="end"/>
      </w:r>
      <w:r w:rsidRPr="00C5649D">
        <w:rPr>
          <w:rFonts w:ascii="Book Antiqua" w:hAnsi="Book Antiqua"/>
          <w:sz w:val="24"/>
          <w:szCs w:val="24"/>
        </w:rPr>
        <w:t xml:space="preserve"> must be adjusted based on the percentage change in the annual average producer price index for the preceding year compared to the year prior to the preceding year. Each adjustment is effective for </w:t>
      </w:r>
      <w:r w:rsidR="00E70DBF" w:rsidRPr="00C5649D">
        <w:rPr>
          <w:rFonts w:ascii="Book Antiqua" w:hAnsi="Book Antiqua"/>
          <w:sz w:val="24"/>
          <w:szCs w:val="24"/>
        </w:rPr>
        <w:t>Application</w:t>
      </w:r>
      <w:r w:rsidRPr="00C5649D">
        <w:rPr>
          <w:rFonts w:ascii="Book Antiqua" w:hAnsi="Book Antiqua"/>
          <w:sz w:val="24"/>
          <w:szCs w:val="24"/>
        </w:rPr>
        <w:t>s submitted on or after July</w:t>
      </w:r>
      <w:r w:rsidR="00773649" w:rsidRPr="00C5649D">
        <w:rPr>
          <w:rFonts w:ascii="Book Antiqua" w:hAnsi="Book Antiqua"/>
          <w:sz w:val="24"/>
          <w:szCs w:val="24"/>
        </w:rPr>
        <w:t xml:space="preserve"> </w:t>
      </w:r>
      <w:r w:rsidRPr="00C5649D">
        <w:rPr>
          <w:rFonts w:ascii="Book Antiqua" w:hAnsi="Book Antiqua"/>
          <w:sz w:val="24"/>
          <w:szCs w:val="24"/>
        </w:rPr>
        <w:t xml:space="preserve">1. The producer price index is final demand, finished consumer energy goods, as prepared by the Bureau of </w:t>
      </w:r>
      <w:r w:rsidRPr="00C5649D">
        <w:rPr>
          <w:rFonts w:ascii="Book Antiqua" w:hAnsi="Book Antiqua"/>
          <w:sz w:val="24"/>
          <w:szCs w:val="24"/>
          <w:lang w:val="en-US"/>
        </w:rPr>
        <w:t>Labor</w:t>
      </w:r>
      <w:r w:rsidRPr="00C5649D">
        <w:rPr>
          <w:rFonts w:ascii="Book Antiqua" w:hAnsi="Book Antiqua"/>
          <w:sz w:val="24"/>
          <w:szCs w:val="24"/>
        </w:rPr>
        <w:t xml:space="preserve"> Statistics of the United States Department of </w:t>
      </w:r>
      <w:r w:rsidRPr="00C5649D">
        <w:rPr>
          <w:rFonts w:ascii="Book Antiqua" w:hAnsi="Book Antiqua"/>
          <w:sz w:val="24"/>
          <w:szCs w:val="24"/>
          <w:lang w:val="en-US"/>
        </w:rPr>
        <w:t>Labor</w:t>
      </w:r>
      <w:r w:rsidRPr="00C5649D">
        <w:rPr>
          <w:rFonts w:ascii="Book Antiqua" w:hAnsi="Book Antiqua"/>
          <w:sz w:val="24"/>
          <w:szCs w:val="24"/>
        </w:rPr>
        <w:t>.</w:t>
      </w:r>
      <w:bookmarkEnd w:id="11"/>
    </w:p>
    <w:p w14:paraId="2508833A" w14:textId="77777777" w:rsidR="00CF57FA" w:rsidRPr="00C5649D" w:rsidRDefault="00CF57FA" w:rsidP="00944773">
      <w:pPr>
        <w:pStyle w:val="ListParagraph"/>
        <w:numPr>
          <w:ilvl w:val="1"/>
          <w:numId w:val="9"/>
        </w:numPr>
        <w:rPr>
          <w:rFonts w:ascii="Book Antiqua" w:hAnsi="Book Antiqua"/>
          <w:b/>
          <w:sz w:val="24"/>
          <w:szCs w:val="24"/>
          <w:lang w:val="en-US"/>
        </w:rPr>
      </w:pPr>
      <w:r w:rsidRPr="00C5649D">
        <w:rPr>
          <w:rFonts w:ascii="Book Antiqua" w:hAnsi="Book Antiqua"/>
          <w:b/>
          <w:sz w:val="24"/>
          <w:szCs w:val="24"/>
          <w:lang w:val="en-US"/>
        </w:rPr>
        <w:t>Certificate of insurance; coverage</w:t>
      </w:r>
    </w:p>
    <w:p w14:paraId="529F16E5" w14:textId="77777777" w:rsidR="00CF57FA" w:rsidRPr="00C5649D" w:rsidRDefault="00CF57FA" w:rsidP="00944773">
      <w:pPr>
        <w:pStyle w:val="ListParagraph"/>
        <w:numPr>
          <w:ilvl w:val="2"/>
          <w:numId w:val="9"/>
        </w:numPr>
        <w:rPr>
          <w:rFonts w:ascii="Book Antiqua" w:hAnsi="Book Antiqua"/>
          <w:sz w:val="24"/>
          <w:szCs w:val="24"/>
          <w:lang w:val="en-US"/>
        </w:rPr>
      </w:pPr>
      <w:r w:rsidRPr="00C5649D">
        <w:rPr>
          <w:rFonts w:ascii="Book Antiqua" w:hAnsi="Book Antiqua"/>
          <w:sz w:val="24"/>
          <w:szCs w:val="24"/>
          <w:lang w:val="en-US"/>
        </w:rPr>
        <w:lastRenderedPageBreak/>
        <w:t>The certificate of insurance or coverage submitted by:</w:t>
      </w:r>
    </w:p>
    <w:p w14:paraId="3C3E2C54" w14:textId="6F4AAB62" w:rsidR="00CF57FA" w:rsidRPr="00C5649D" w:rsidRDefault="00CF57FA" w:rsidP="00944773">
      <w:pPr>
        <w:pStyle w:val="ListParagraph"/>
        <w:numPr>
          <w:ilvl w:val="3"/>
          <w:numId w:val="9"/>
        </w:numPr>
        <w:rPr>
          <w:rFonts w:ascii="Book Antiqua" w:hAnsi="Book Antiqua"/>
          <w:sz w:val="24"/>
          <w:szCs w:val="24"/>
          <w:lang w:val="en-US"/>
        </w:rPr>
      </w:pPr>
      <w:bookmarkStart w:id="12" w:name="_Ref493845347"/>
      <w:r w:rsidRPr="00C5649D">
        <w:rPr>
          <w:rFonts w:ascii="Book Antiqua" w:hAnsi="Book Antiqua"/>
          <w:sz w:val="24"/>
          <w:szCs w:val="24"/>
          <w:lang w:val="en-US"/>
        </w:rPr>
        <w:t xml:space="preserve">a municipal </w:t>
      </w:r>
      <w:r w:rsidR="00773649" w:rsidRPr="00C5649D">
        <w:rPr>
          <w:rFonts w:ascii="Book Antiqua" w:hAnsi="Book Antiqua"/>
          <w:sz w:val="24"/>
          <w:szCs w:val="24"/>
          <w:lang w:val="en-US"/>
        </w:rPr>
        <w:t>U</w:t>
      </w:r>
      <w:r w:rsidRPr="00C5649D">
        <w:rPr>
          <w:rFonts w:ascii="Book Antiqua" w:hAnsi="Book Antiqua"/>
          <w:sz w:val="24"/>
          <w:szCs w:val="24"/>
          <w:lang w:val="en-US"/>
        </w:rPr>
        <w:t>tility or municipality must include commercial general liability insurance or an equivalent form with a limit of at least $1,000,000 for each occurrence and an aggregate of at least $2,000,000;</w:t>
      </w:r>
      <w:bookmarkEnd w:id="12"/>
    </w:p>
    <w:p w14:paraId="383763E3" w14:textId="68F6B3DF" w:rsidR="00CF57FA" w:rsidRPr="00C5649D" w:rsidRDefault="00CF57FA" w:rsidP="00944773">
      <w:pPr>
        <w:pStyle w:val="ListParagraph"/>
        <w:numPr>
          <w:ilvl w:val="3"/>
          <w:numId w:val="9"/>
        </w:numPr>
        <w:rPr>
          <w:rFonts w:ascii="Book Antiqua" w:hAnsi="Book Antiqua"/>
          <w:sz w:val="24"/>
          <w:szCs w:val="24"/>
          <w:lang w:val="en-US"/>
        </w:rPr>
      </w:pPr>
      <w:bookmarkStart w:id="13" w:name="_Ref493845358"/>
      <w:r w:rsidRPr="00C5649D">
        <w:rPr>
          <w:rFonts w:ascii="Book Antiqua" w:hAnsi="Book Antiqua"/>
          <w:sz w:val="24"/>
          <w:szCs w:val="24"/>
          <w:lang w:val="en-US"/>
        </w:rPr>
        <w:t xml:space="preserve">a </w:t>
      </w:r>
      <w:r w:rsidR="00773649" w:rsidRPr="00C5649D">
        <w:rPr>
          <w:rFonts w:ascii="Book Antiqua" w:hAnsi="Book Antiqua"/>
          <w:sz w:val="24"/>
          <w:szCs w:val="24"/>
          <w:lang w:val="en-US"/>
        </w:rPr>
        <w:t>U</w:t>
      </w:r>
      <w:r w:rsidRPr="00C5649D">
        <w:rPr>
          <w:rFonts w:ascii="Book Antiqua" w:hAnsi="Book Antiqua"/>
          <w:sz w:val="24"/>
          <w:szCs w:val="24"/>
          <w:lang w:val="en-US"/>
        </w:rPr>
        <w:t>tility providing natural gas service must include commercial general liability insurance with a combined single limit of at least $5,000,000 for each occurrence and an aggregate limit of at least $10,000,000; or</w:t>
      </w:r>
      <w:bookmarkEnd w:id="13"/>
    </w:p>
    <w:p w14:paraId="3FFFDF58" w14:textId="6D91FD84" w:rsidR="00CF57FA" w:rsidRPr="00C5649D" w:rsidRDefault="00CF57FA" w:rsidP="00944773">
      <w:pPr>
        <w:pStyle w:val="ListParagraph"/>
        <w:numPr>
          <w:ilvl w:val="3"/>
          <w:numId w:val="9"/>
        </w:numPr>
        <w:rPr>
          <w:rFonts w:ascii="Book Antiqua" w:hAnsi="Book Antiqua"/>
          <w:sz w:val="24"/>
          <w:szCs w:val="24"/>
          <w:lang w:val="en-US"/>
        </w:rPr>
      </w:pPr>
      <w:r w:rsidRPr="00C5649D">
        <w:rPr>
          <w:rFonts w:ascii="Book Antiqua" w:hAnsi="Book Antiqua"/>
          <w:sz w:val="24"/>
          <w:szCs w:val="24"/>
          <w:lang w:val="en-US"/>
        </w:rPr>
        <w:t xml:space="preserve">a </w:t>
      </w:r>
      <w:r w:rsidR="00AB7EE4" w:rsidRPr="00C5649D">
        <w:rPr>
          <w:rFonts w:ascii="Book Antiqua" w:hAnsi="Book Antiqua"/>
          <w:sz w:val="24"/>
          <w:szCs w:val="24"/>
          <w:lang w:val="en-US"/>
        </w:rPr>
        <w:t>Communications Provider or Network Support Infrastructure Owner</w:t>
      </w:r>
      <w:r w:rsidRPr="00C5649D">
        <w:rPr>
          <w:rFonts w:ascii="Book Antiqua" w:hAnsi="Book Antiqua"/>
          <w:sz w:val="24"/>
          <w:szCs w:val="24"/>
          <w:lang w:val="en-US"/>
        </w:rPr>
        <w:t xml:space="preserve"> not specified in clauses </w:t>
      </w:r>
      <w:r w:rsidR="00BD230E" w:rsidRPr="00C5649D">
        <w:rPr>
          <w:rFonts w:ascii="Book Antiqua" w:hAnsi="Book Antiqua"/>
          <w:sz w:val="24"/>
          <w:szCs w:val="24"/>
          <w:lang w:val="en-US"/>
        </w:rPr>
        <w:fldChar w:fldCharType="begin"/>
      </w:r>
      <w:r w:rsidR="00E23958" w:rsidRPr="00C5649D">
        <w:rPr>
          <w:rFonts w:ascii="Book Antiqua" w:hAnsi="Book Antiqua"/>
          <w:sz w:val="24"/>
          <w:szCs w:val="24"/>
          <w:lang w:val="en-US"/>
        </w:rPr>
        <w:instrText xml:space="preserve"> REF _Ref493845347 \r \h </w:instrText>
      </w:r>
      <w:r w:rsidR="00B11281" w:rsidRPr="00C5649D">
        <w:rPr>
          <w:rFonts w:ascii="Book Antiqua" w:hAnsi="Book Antiqua"/>
          <w:sz w:val="24"/>
          <w:szCs w:val="24"/>
          <w:lang w:val="en-US"/>
        </w:rPr>
        <w:instrText xml:space="preserve"> \* MERGEFORMAT </w:instrText>
      </w:r>
      <w:r w:rsidR="00BD230E" w:rsidRPr="00C5649D">
        <w:rPr>
          <w:rFonts w:ascii="Book Antiqua" w:hAnsi="Book Antiqua"/>
          <w:sz w:val="24"/>
          <w:szCs w:val="24"/>
          <w:lang w:val="en-US"/>
        </w:rPr>
      </w:r>
      <w:r w:rsidR="00BD230E" w:rsidRPr="00C5649D">
        <w:rPr>
          <w:rFonts w:ascii="Book Antiqua" w:hAnsi="Book Antiqua"/>
          <w:sz w:val="24"/>
          <w:szCs w:val="24"/>
          <w:lang w:val="en-US"/>
        </w:rPr>
        <w:fldChar w:fldCharType="separate"/>
      </w:r>
      <w:r w:rsidR="008C03F0" w:rsidRPr="00C5649D">
        <w:rPr>
          <w:rFonts w:ascii="Book Antiqua" w:hAnsi="Book Antiqua"/>
          <w:sz w:val="24"/>
          <w:szCs w:val="24"/>
          <w:lang w:val="en-US"/>
        </w:rPr>
        <w:t>(1)</w:t>
      </w:r>
      <w:r w:rsidR="00BD230E" w:rsidRPr="00C5649D">
        <w:rPr>
          <w:rFonts w:ascii="Book Antiqua" w:hAnsi="Book Antiqua"/>
          <w:sz w:val="24"/>
          <w:szCs w:val="24"/>
          <w:lang w:val="en-US"/>
        </w:rPr>
        <w:fldChar w:fldCharType="end"/>
      </w:r>
      <w:r w:rsidRPr="00C5649D">
        <w:rPr>
          <w:rFonts w:ascii="Book Antiqua" w:hAnsi="Book Antiqua"/>
          <w:sz w:val="24"/>
          <w:szCs w:val="24"/>
          <w:lang w:val="en-US"/>
        </w:rPr>
        <w:t xml:space="preserve"> and </w:t>
      </w:r>
      <w:r w:rsidR="00BD230E" w:rsidRPr="00C5649D">
        <w:rPr>
          <w:rFonts w:ascii="Book Antiqua" w:hAnsi="Book Antiqua"/>
          <w:sz w:val="24"/>
          <w:szCs w:val="24"/>
          <w:lang w:val="en-US"/>
        </w:rPr>
        <w:fldChar w:fldCharType="begin"/>
      </w:r>
      <w:r w:rsidR="00E23958" w:rsidRPr="00C5649D">
        <w:rPr>
          <w:rFonts w:ascii="Book Antiqua" w:hAnsi="Book Antiqua"/>
          <w:sz w:val="24"/>
          <w:szCs w:val="24"/>
          <w:lang w:val="en-US"/>
        </w:rPr>
        <w:instrText xml:space="preserve"> REF _Ref493845358 \r \h </w:instrText>
      </w:r>
      <w:r w:rsidR="00B11281" w:rsidRPr="00C5649D">
        <w:rPr>
          <w:rFonts w:ascii="Book Antiqua" w:hAnsi="Book Antiqua"/>
          <w:sz w:val="24"/>
          <w:szCs w:val="24"/>
          <w:lang w:val="en-US"/>
        </w:rPr>
        <w:instrText xml:space="preserve"> \* MERGEFORMAT </w:instrText>
      </w:r>
      <w:r w:rsidR="00BD230E" w:rsidRPr="00C5649D">
        <w:rPr>
          <w:rFonts w:ascii="Book Antiqua" w:hAnsi="Book Antiqua"/>
          <w:sz w:val="24"/>
          <w:szCs w:val="24"/>
          <w:lang w:val="en-US"/>
        </w:rPr>
      </w:r>
      <w:r w:rsidR="00BD230E" w:rsidRPr="00C5649D">
        <w:rPr>
          <w:rFonts w:ascii="Book Antiqua" w:hAnsi="Book Antiqua"/>
          <w:sz w:val="24"/>
          <w:szCs w:val="24"/>
          <w:lang w:val="en-US"/>
        </w:rPr>
        <w:fldChar w:fldCharType="separate"/>
      </w:r>
      <w:r w:rsidR="008C03F0" w:rsidRPr="00C5649D">
        <w:rPr>
          <w:rFonts w:ascii="Book Antiqua" w:hAnsi="Book Antiqua"/>
          <w:sz w:val="24"/>
          <w:szCs w:val="24"/>
          <w:lang w:val="en-US"/>
        </w:rPr>
        <w:t>(2)</w:t>
      </w:r>
      <w:r w:rsidR="00BD230E" w:rsidRPr="00C5649D">
        <w:rPr>
          <w:rFonts w:ascii="Book Antiqua" w:hAnsi="Book Antiqua"/>
          <w:sz w:val="24"/>
          <w:szCs w:val="24"/>
          <w:lang w:val="en-US"/>
        </w:rPr>
        <w:fldChar w:fldCharType="end"/>
      </w:r>
      <w:r w:rsidRPr="00C5649D">
        <w:rPr>
          <w:rFonts w:ascii="Book Antiqua" w:hAnsi="Book Antiqua"/>
          <w:sz w:val="24"/>
          <w:szCs w:val="24"/>
          <w:lang w:val="en-US"/>
        </w:rPr>
        <w:t xml:space="preserve"> must include commercial general liability insurance with a combined single limit of at least $2,000,000 for each occurrence and an aggregate limit of at least $6,000,000.</w:t>
      </w:r>
    </w:p>
    <w:p w14:paraId="562811AD" w14:textId="2ACB914E" w:rsidR="00CF57FA" w:rsidRPr="00C5649D" w:rsidRDefault="00CF57FA" w:rsidP="00944773">
      <w:pPr>
        <w:pStyle w:val="ListParagraph"/>
        <w:numPr>
          <w:ilvl w:val="3"/>
          <w:numId w:val="9"/>
        </w:numPr>
        <w:rPr>
          <w:rFonts w:ascii="Book Antiqua" w:hAnsi="Book Antiqua"/>
          <w:sz w:val="24"/>
          <w:szCs w:val="24"/>
          <w:lang w:val="en-US"/>
        </w:rPr>
      </w:pPr>
      <w:r w:rsidRPr="00C5649D">
        <w:rPr>
          <w:rFonts w:ascii="Book Antiqua" w:hAnsi="Book Antiqua"/>
          <w:sz w:val="24"/>
          <w:szCs w:val="24"/>
          <w:lang w:val="en-US"/>
        </w:rPr>
        <w:t xml:space="preserve">the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may require protective liability insurance with a combined single limit of $2,000,000 for each occurrence and $6,000,000 aggregate. The coverage may be provided by a blanket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protective liability insurance policy if the coverage, including the coverage limits, applies separately to each individual </w:t>
      </w:r>
      <w:r w:rsidR="00494AF2" w:rsidRPr="00C5649D">
        <w:rPr>
          <w:rFonts w:ascii="Book Antiqua" w:hAnsi="Book Antiqua"/>
          <w:sz w:val="24"/>
          <w:szCs w:val="24"/>
          <w:lang w:val="en-US"/>
        </w:rPr>
        <w:t>Crossing</w:t>
      </w:r>
      <w:r w:rsidRPr="00C5649D">
        <w:rPr>
          <w:rFonts w:ascii="Book Antiqua" w:hAnsi="Book Antiqua"/>
          <w:sz w:val="24"/>
          <w:szCs w:val="24"/>
          <w:lang w:val="en-US"/>
        </w:rPr>
        <w:t xml:space="preserve">. The coverage is required only during the period of construction, repair, or replacement of the </w:t>
      </w:r>
      <w:r w:rsidR="00DA0B3B" w:rsidRPr="00C5649D">
        <w:rPr>
          <w:rFonts w:ascii="Book Antiqua" w:hAnsi="Book Antiqua"/>
          <w:sz w:val="24"/>
          <w:szCs w:val="24"/>
          <w:lang w:val="en-US"/>
        </w:rPr>
        <w:t>Facility</w:t>
      </w:r>
      <w:r w:rsidRPr="00C5649D">
        <w:rPr>
          <w:rFonts w:ascii="Book Antiqua" w:hAnsi="Book Antiqua"/>
          <w:sz w:val="24"/>
          <w:szCs w:val="24"/>
          <w:lang w:val="en-US"/>
        </w:rPr>
        <w:t>.</w:t>
      </w:r>
    </w:p>
    <w:p w14:paraId="5A3B0A77" w14:textId="462464CC" w:rsidR="00CF57FA" w:rsidRPr="00C5649D" w:rsidRDefault="00CF57FA" w:rsidP="00944773">
      <w:pPr>
        <w:pStyle w:val="ListParagraph"/>
        <w:numPr>
          <w:ilvl w:val="3"/>
          <w:numId w:val="9"/>
        </w:numPr>
        <w:rPr>
          <w:rFonts w:ascii="Book Antiqua" w:hAnsi="Book Antiqua"/>
          <w:sz w:val="24"/>
          <w:szCs w:val="24"/>
          <w:lang w:val="en-US"/>
        </w:rPr>
      </w:pPr>
      <w:r w:rsidRPr="00C5649D">
        <w:rPr>
          <w:rFonts w:ascii="Book Antiqua" w:hAnsi="Book Antiqua"/>
          <w:sz w:val="24"/>
          <w:szCs w:val="24"/>
          <w:lang w:val="en-US"/>
        </w:rPr>
        <w:t xml:space="preserve">The insurance coverage under </w:t>
      </w:r>
      <w:r w:rsidR="00E2366F" w:rsidRPr="00C5649D">
        <w:rPr>
          <w:rFonts w:ascii="Book Antiqua" w:hAnsi="Book Antiqua"/>
          <w:sz w:val="24"/>
          <w:szCs w:val="24"/>
          <w:lang w:val="en-US"/>
        </w:rPr>
        <w:t>Subsections</w:t>
      </w:r>
      <w:r w:rsidRPr="00C5649D">
        <w:rPr>
          <w:rFonts w:ascii="Book Antiqua" w:hAnsi="Book Antiqua"/>
          <w:sz w:val="24"/>
          <w:szCs w:val="24"/>
          <w:lang w:val="en-US"/>
        </w:rPr>
        <w:t xml:space="preserve"> </w:t>
      </w:r>
      <w:r w:rsidR="00BD230E" w:rsidRPr="00C5649D">
        <w:rPr>
          <w:rFonts w:ascii="Book Antiqua" w:hAnsi="Book Antiqua"/>
          <w:sz w:val="24"/>
          <w:szCs w:val="24"/>
          <w:lang w:val="en-US"/>
        </w:rPr>
        <w:fldChar w:fldCharType="begin"/>
      </w:r>
      <w:r w:rsidR="00E23958" w:rsidRPr="00C5649D">
        <w:rPr>
          <w:rFonts w:ascii="Book Antiqua" w:hAnsi="Book Antiqua"/>
          <w:sz w:val="24"/>
          <w:szCs w:val="24"/>
          <w:lang w:val="en-US"/>
        </w:rPr>
        <w:instrText xml:space="preserve"> REF _Ref493845347 \r \h </w:instrText>
      </w:r>
      <w:r w:rsidR="00B11281" w:rsidRPr="00C5649D">
        <w:rPr>
          <w:rFonts w:ascii="Book Antiqua" w:hAnsi="Book Antiqua"/>
          <w:sz w:val="24"/>
          <w:szCs w:val="24"/>
          <w:lang w:val="en-US"/>
        </w:rPr>
        <w:instrText xml:space="preserve"> \* MERGEFORMAT </w:instrText>
      </w:r>
      <w:r w:rsidR="00BD230E" w:rsidRPr="00C5649D">
        <w:rPr>
          <w:rFonts w:ascii="Book Antiqua" w:hAnsi="Book Antiqua"/>
          <w:sz w:val="24"/>
          <w:szCs w:val="24"/>
          <w:lang w:val="en-US"/>
        </w:rPr>
      </w:r>
      <w:r w:rsidR="00BD230E" w:rsidRPr="00C5649D">
        <w:rPr>
          <w:rFonts w:ascii="Book Antiqua" w:hAnsi="Book Antiqua"/>
          <w:sz w:val="24"/>
          <w:szCs w:val="24"/>
          <w:lang w:val="en-US"/>
        </w:rPr>
        <w:fldChar w:fldCharType="separate"/>
      </w:r>
      <w:r w:rsidR="008C03F0" w:rsidRPr="00C5649D">
        <w:rPr>
          <w:rFonts w:ascii="Book Antiqua" w:hAnsi="Book Antiqua"/>
          <w:sz w:val="24"/>
          <w:szCs w:val="24"/>
          <w:lang w:val="en-US"/>
        </w:rPr>
        <w:t>(1)</w:t>
      </w:r>
      <w:r w:rsidR="00BD230E" w:rsidRPr="00C5649D">
        <w:rPr>
          <w:rFonts w:ascii="Book Antiqua" w:hAnsi="Book Antiqua"/>
          <w:sz w:val="24"/>
          <w:szCs w:val="24"/>
          <w:lang w:val="en-US"/>
        </w:rPr>
        <w:fldChar w:fldCharType="end"/>
      </w:r>
      <w:r w:rsidRPr="00C5649D">
        <w:rPr>
          <w:rFonts w:ascii="Book Antiqua" w:hAnsi="Book Antiqua"/>
          <w:sz w:val="24"/>
          <w:szCs w:val="24"/>
          <w:lang w:val="en-US"/>
        </w:rPr>
        <w:t xml:space="preserve"> and </w:t>
      </w:r>
      <w:r w:rsidR="00BD230E" w:rsidRPr="00C5649D">
        <w:rPr>
          <w:rFonts w:ascii="Book Antiqua" w:hAnsi="Book Antiqua"/>
          <w:sz w:val="24"/>
          <w:szCs w:val="24"/>
          <w:lang w:val="en-US"/>
        </w:rPr>
        <w:fldChar w:fldCharType="begin"/>
      </w:r>
      <w:r w:rsidR="00E23958" w:rsidRPr="00C5649D">
        <w:rPr>
          <w:rFonts w:ascii="Book Antiqua" w:hAnsi="Book Antiqua"/>
          <w:sz w:val="24"/>
          <w:szCs w:val="24"/>
          <w:lang w:val="en-US"/>
        </w:rPr>
        <w:instrText xml:space="preserve"> REF _Ref493845358 \r \h </w:instrText>
      </w:r>
      <w:r w:rsidR="00B11281" w:rsidRPr="00C5649D">
        <w:rPr>
          <w:rFonts w:ascii="Book Antiqua" w:hAnsi="Book Antiqua"/>
          <w:sz w:val="24"/>
          <w:szCs w:val="24"/>
          <w:lang w:val="en-US"/>
        </w:rPr>
        <w:instrText xml:space="preserve"> \* MERGEFORMAT </w:instrText>
      </w:r>
      <w:r w:rsidR="00BD230E" w:rsidRPr="00C5649D">
        <w:rPr>
          <w:rFonts w:ascii="Book Antiqua" w:hAnsi="Book Antiqua"/>
          <w:sz w:val="24"/>
          <w:szCs w:val="24"/>
          <w:lang w:val="en-US"/>
        </w:rPr>
      </w:r>
      <w:r w:rsidR="00BD230E" w:rsidRPr="00C5649D">
        <w:rPr>
          <w:rFonts w:ascii="Book Antiqua" w:hAnsi="Book Antiqua"/>
          <w:sz w:val="24"/>
          <w:szCs w:val="24"/>
          <w:lang w:val="en-US"/>
        </w:rPr>
        <w:fldChar w:fldCharType="separate"/>
      </w:r>
      <w:r w:rsidR="008C03F0" w:rsidRPr="00C5649D">
        <w:rPr>
          <w:rFonts w:ascii="Book Antiqua" w:hAnsi="Book Antiqua"/>
          <w:sz w:val="24"/>
          <w:szCs w:val="24"/>
          <w:lang w:val="en-US"/>
        </w:rPr>
        <w:t>(2)</w:t>
      </w:r>
      <w:r w:rsidR="00BD230E" w:rsidRPr="00C5649D">
        <w:rPr>
          <w:rFonts w:ascii="Book Antiqua" w:hAnsi="Book Antiqua"/>
          <w:sz w:val="24"/>
          <w:szCs w:val="24"/>
          <w:lang w:val="en-US"/>
        </w:rPr>
        <w:fldChar w:fldCharType="end"/>
      </w:r>
      <w:r w:rsidRPr="00C5649D">
        <w:rPr>
          <w:rFonts w:ascii="Book Antiqua" w:hAnsi="Book Antiqua"/>
          <w:sz w:val="24"/>
          <w:szCs w:val="24"/>
          <w:lang w:val="en-US"/>
        </w:rPr>
        <w:t xml:space="preserve"> </w:t>
      </w:r>
      <w:r w:rsidR="00E2366F" w:rsidRPr="00C5649D">
        <w:rPr>
          <w:rFonts w:ascii="Book Antiqua" w:hAnsi="Book Antiqua"/>
          <w:sz w:val="24"/>
          <w:szCs w:val="24"/>
          <w:lang w:val="en-US"/>
        </w:rPr>
        <w:t>of 2.5.1.</w:t>
      </w:r>
      <w:r w:rsidRPr="00C5649D">
        <w:rPr>
          <w:rFonts w:ascii="Book Antiqua" w:hAnsi="Book Antiqua"/>
          <w:sz w:val="24"/>
          <w:szCs w:val="24"/>
          <w:lang w:val="en-US"/>
        </w:rPr>
        <w:t xml:space="preserve">must not contain an exclusion or limitation related to railroads or to activities within 50 feet of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property.</w:t>
      </w:r>
    </w:p>
    <w:p w14:paraId="260D514C" w14:textId="56D4E21C" w:rsidR="00CF57FA" w:rsidRPr="00C5649D" w:rsidRDefault="00CF57FA" w:rsidP="00944773">
      <w:pPr>
        <w:pStyle w:val="ListParagraph"/>
        <w:numPr>
          <w:ilvl w:val="2"/>
          <w:numId w:val="9"/>
        </w:numPr>
        <w:rPr>
          <w:rFonts w:ascii="Book Antiqua" w:hAnsi="Book Antiqua"/>
          <w:sz w:val="24"/>
          <w:szCs w:val="24"/>
          <w:lang w:val="en-US"/>
        </w:rPr>
      </w:pPr>
      <w:r w:rsidRPr="00C5649D">
        <w:rPr>
          <w:rFonts w:ascii="Book Antiqua" w:hAnsi="Book Antiqua"/>
          <w:sz w:val="24"/>
          <w:szCs w:val="24"/>
          <w:lang w:val="en-US"/>
        </w:rPr>
        <w:t xml:space="preserve">The certificate of insurance must be from an insurer of the </w:t>
      </w:r>
      <w:r w:rsidR="00AF1DEF" w:rsidRPr="00C5649D">
        <w:rPr>
          <w:rFonts w:ascii="Book Antiqua" w:hAnsi="Book Antiqua"/>
          <w:sz w:val="24"/>
          <w:szCs w:val="24"/>
          <w:lang w:val="en-US"/>
        </w:rPr>
        <w:t>communications provider</w:t>
      </w:r>
      <w:r w:rsidR="00AF788C" w:rsidRPr="00C5649D">
        <w:rPr>
          <w:rFonts w:ascii="Book Antiqua" w:hAnsi="Book Antiqua"/>
          <w:sz w:val="24"/>
          <w:szCs w:val="24"/>
          <w:lang w:val="en-US"/>
        </w:rPr>
        <w:t>’s</w:t>
      </w:r>
      <w:r w:rsidR="00AF1DEF" w:rsidRPr="00C5649D">
        <w:rPr>
          <w:rFonts w:ascii="Book Antiqua" w:hAnsi="Book Antiqua"/>
          <w:sz w:val="24"/>
          <w:szCs w:val="24"/>
          <w:lang w:val="en-US"/>
        </w:rPr>
        <w:t xml:space="preserve"> or network support infrastructure owner</w:t>
      </w:r>
      <w:r w:rsidR="00AF788C" w:rsidRPr="00C5649D">
        <w:rPr>
          <w:rFonts w:ascii="Book Antiqua" w:hAnsi="Book Antiqua"/>
          <w:sz w:val="24"/>
          <w:szCs w:val="24"/>
          <w:lang w:val="en-US"/>
        </w:rPr>
        <w:t>’s</w:t>
      </w:r>
      <w:r w:rsidR="00AF1DEF" w:rsidRPr="00C5649D">
        <w:rPr>
          <w:rFonts w:ascii="Book Antiqua" w:hAnsi="Book Antiqua"/>
          <w:sz w:val="24"/>
          <w:szCs w:val="24"/>
          <w:lang w:val="en-US"/>
        </w:rPr>
        <w:t xml:space="preserve"> </w:t>
      </w:r>
      <w:r w:rsidRPr="00C5649D">
        <w:rPr>
          <w:rFonts w:ascii="Book Antiqua" w:hAnsi="Book Antiqua"/>
          <w:sz w:val="24"/>
          <w:szCs w:val="24"/>
          <w:lang w:val="en-US"/>
        </w:rPr>
        <w:t>choosing.</w:t>
      </w:r>
    </w:p>
    <w:p w14:paraId="67F490D2" w14:textId="5E921980" w:rsidR="00CF57FA" w:rsidRPr="00C5649D" w:rsidRDefault="00CF57FA" w:rsidP="00944773">
      <w:pPr>
        <w:pStyle w:val="ListParagraph"/>
        <w:numPr>
          <w:ilvl w:val="1"/>
          <w:numId w:val="9"/>
        </w:numPr>
        <w:rPr>
          <w:rFonts w:ascii="Book Antiqua" w:hAnsi="Book Antiqua"/>
          <w:b/>
          <w:sz w:val="24"/>
          <w:szCs w:val="24"/>
          <w:lang w:val="en-US"/>
        </w:rPr>
      </w:pPr>
      <w:r w:rsidRPr="00C5649D">
        <w:rPr>
          <w:rFonts w:ascii="Book Antiqua" w:hAnsi="Book Antiqua"/>
          <w:b/>
          <w:sz w:val="24"/>
          <w:szCs w:val="24"/>
          <w:lang w:val="en-US"/>
        </w:rPr>
        <w:t xml:space="preserve">Objection to </w:t>
      </w:r>
      <w:r w:rsidR="00494AF2" w:rsidRPr="00C5649D">
        <w:rPr>
          <w:rFonts w:ascii="Book Antiqua" w:hAnsi="Book Antiqua"/>
          <w:b/>
          <w:sz w:val="24"/>
          <w:szCs w:val="24"/>
          <w:lang w:val="en-US"/>
        </w:rPr>
        <w:t>Crossing</w:t>
      </w:r>
      <w:r w:rsidRPr="00C5649D">
        <w:rPr>
          <w:rFonts w:ascii="Book Antiqua" w:hAnsi="Book Antiqua"/>
          <w:b/>
          <w:sz w:val="24"/>
          <w:szCs w:val="24"/>
          <w:lang w:val="en-US"/>
        </w:rPr>
        <w:t>; petition to State Regulatory Authority</w:t>
      </w:r>
    </w:p>
    <w:p w14:paraId="2C64BBAE" w14:textId="219C0496" w:rsidR="0032642E" w:rsidRPr="00C5649D" w:rsidRDefault="0032642E" w:rsidP="00944773">
      <w:pPr>
        <w:pStyle w:val="ListParagraph"/>
        <w:numPr>
          <w:ilvl w:val="2"/>
          <w:numId w:val="9"/>
        </w:numPr>
        <w:rPr>
          <w:rFonts w:ascii="Book Antiqua" w:hAnsi="Book Antiqua"/>
          <w:sz w:val="24"/>
          <w:szCs w:val="24"/>
          <w:lang w:val="en-US"/>
        </w:rPr>
      </w:pPr>
      <w:r w:rsidRPr="00C5649D">
        <w:rPr>
          <w:rFonts w:ascii="Book Antiqua" w:hAnsi="Book Antiqua"/>
          <w:sz w:val="24"/>
          <w:szCs w:val="24"/>
          <w:lang w:val="en-US"/>
        </w:rPr>
        <w:t xml:space="preserve">If a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objects to the proposed </w:t>
      </w:r>
      <w:r w:rsidR="00494AF2" w:rsidRPr="00C5649D">
        <w:rPr>
          <w:rFonts w:ascii="Book Antiqua" w:hAnsi="Book Antiqua"/>
          <w:sz w:val="24"/>
          <w:szCs w:val="24"/>
          <w:lang w:val="en-US"/>
        </w:rPr>
        <w:t>Crossing</w:t>
      </w:r>
      <w:r w:rsidRPr="00C5649D">
        <w:rPr>
          <w:rFonts w:ascii="Book Antiqua" w:hAnsi="Book Antiqua"/>
          <w:sz w:val="24"/>
          <w:szCs w:val="24"/>
          <w:lang w:val="en-US"/>
        </w:rPr>
        <w:t xml:space="preserve"> or paralleling due to the proposal being a serious threat to the safe operations of the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or to the current use of the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right-of-way, the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must notify the </w:t>
      </w:r>
      <w:r w:rsidR="00AB7EE4" w:rsidRPr="00C5649D">
        <w:rPr>
          <w:rFonts w:ascii="Book Antiqua" w:hAnsi="Book Antiqua"/>
          <w:sz w:val="24"/>
          <w:szCs w:val="24"/>
          <w:lang w:val="en-US"/>
        </w:rPr>
        <w:t xml:space="preserve">Communications Provider or Network Support Infrastructure Owner </w:t>
      </w:r>
      <w:r w:rsidRPr="00C5649D">
        <w:rPr>
          <w:rFonts w:ascii="Book Antiqua" w:hAnsi="Book Antiqua"/>
          <w:sz w:val="24"/>
          <w:szCs w:val="24"/>
          <w:lang w:val="en-US"/>
        </w:rPr>
        <w:t xml:space="preserve">of the objection and the specific basis for the objection. The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shall send the notice of objection to the </w:t>
      </w:r>
      <w:r w:rsidR="00AB7EE4" w:rsidRPr="00C5649D">
        <w:rPr>
          <w:rFonts w:ascii="Book Antiqua" w:hAnsi="Book Antiqua"/>
          <w:sz w:val="24"/>
          <w:szCs w:val="24"/>
          <w:lang w:val="en-US"/>
        </w:rPr>
        <w:t>Communications Provider or Network Support Infrastructure Owner</w:t>
      </w:r>
      <w:r w:rsidR="001C4E2E" w:rsidRPr="00C5649D">
        <w:rPr>
          <w:rFonts w:ascii="Book Antiqua" w:hAnsi="Book Antiqua"/>
          <w:sz w:val="24"/>
          <w:szCs w:val="24"/>
          <w:lang w:val="en-US"/>
        </w:rPr>
        <w:t xml:space="preserve"> </w:t>
      </w:r>
      <w:r w:rsidRPr="00C5649D">
        <w:rPr>
          <w:rFonts w:ascii="Book Antiqua" w:hAnsi="Book Antiqua"/>
          <w:sz w:val="24"/>
          <w:szCs w:val="24"/>
          <w:lang w:val="en-US"/>
        </w:rPr>
        <w:t xml:space="preserve"> by certified mail, with return receipt requested.</w:t>
      </w:r>
    </w:p>
    <w:p w14:paraId="2F80D190" w14:textId="7968AF87" w:rsidR="0032642E" w:rsidRPr="00C5649D" w:rsidRDefault="0032642E" w:rsidP="00944773">
      <w:pPr>
        <w:pStyle w:val="ListParagraph"/>
        <w:numPr>
          <w:ilvl w:val="2"/>
          <w:numId w:val="9"/>
        </w:numPr>
        <w:rPr>
          <w:rFonts w:ascii="Book Antiqua" w:hAnsi="Book Antiqua"/>
          <w:sz w:val="24"/>
          <w:szCs w:val="24"/>
          <w:lang w:val="en-US"/>
        </w:rPr>
      </w:pPr>
      <w:r w:rsidRPr="00C5649D">
        <w:rPr>
          <w:rFonts w:ascii="Book Antiqua" w:hAnsi="Book Antiqua"/>
          <w:sz w:val="24"/>
          <w:szCs w:val="24"/>
          <w:lang w:val="en-US"/>
        </w:rPr>
        <w:lastRenderedPageBreak/>
        <w:t xml:space="preserve">If the parties are unable to resolve the objection, either party may petition the </w:t>
      </w:r>
      <w:r w:rsidR="00AB7EE4" w:rsidRPr="00C5649D">
        <w:rPr>
          <w:rFonts w:ascii="Book Antiqua" w:hAnsi="Book Antiqua"/>
          <w:sz w:val="24"/>
          <w:szCs w:val="24"/>
          <w:lang w:val="en-US"/>
        </w:rPr>
        <w:t>[Commission/Authority]</w:t>
      </w:r>
      <w:r w:rsidRPr="00C5649D">
        <w:rPr>
          <w:rFonts w:ascii="Book Antiqua" w:hAnsi="Book Antiqua"/>
          <w:sz w:val="24"/>
          <w:szCs w:val="24"/>
          <w:lang w:val="en-US"/>
        </w:rPr>
        <w:t xml:space="preserve"> for assistance via mediation or arbitration of the disputed </w:t>
      </w:r>
      <w:r w:rsidR="00494AF2" w:rsidRPr="00C5649D">
        <w:rPr>
          <w:rFonts w:ascii="Book Antiqua" w:hAnsi="Book Antiqua"/>
          <w:sz w:val="24"/>
          <w:szCs w:val="24"/>
          <w:lang w:val="en-US"/>
        </w:rPr>
        <w:t>Crossing</w:t>
      </w:r>
      <w:r w:rsidRPr="00C5649D">
        <w:rPr>
          <w:rFonts w:ascii="Book Antiqua" w:hAnsi="Book Antiqua"/>
          <w:sz w:val="24"/>
          <w:szCs w:val="24"/>
          <w:lang w:val="en-US"/>
        </w:rPr>
        <w:t xml:space="preserve"> </w:t>
      </w:r>
      <w:r w:rsidR="00E70DBF" w:rsidRPr="00C5649D">
        <w:rPr>
          <w:rFonts w:ascii="Book Antiqua" w:hAnsi="Book Antiqua"/>
          <w:sz w:val="24"/>
          <w:szCs w:val="24"/>
          <w:lang w:val="en-US"/>
        </w:rPr>
        <w:t>Application</w:t>
      </w:r>
      <w:r w:rsidRPr="00C5649D">
        <w:rPr>
          <w:rFonts w:ascii="Book Antiqua" w:hAnsi="Book Antiqua"/>
          <w:sz w:val="24"/>
          <w:szCs w:val="24"/>
          <w:lang w:val="en-US"/>
        </w:rPr>
        <w:t>. The petition must be filed within 60 days of receipt of the objection. Before filing a petition, the parties shall make good faith efforts to resolve the objection.</w:t>
      </w:r>
    </w:p>
    <w:p w14:paraId="7BF4427F" w14:textId="6821BA03" w:rsidR="00CF57FA" w:rsidRPr="00C5649D" w:rsidRDefault="0032642E" w:rsidP="00944773">
      <w:pPr>
        <w:pStyle w:val="ListParagraph"/>
        <w:numPr>
          <w:ilvl w:val="2"/>
          <w:numId w:val="9"/>
        </w:numPr>
        <w:rPr>
          <w:rFonts w:ascii="Book Antiqua" w:hAnsi="Book Antiqua"/>
          <w:sz w:val="24"/>
          <w:szCs w:val="24"/>
          <w:lang w:val="en-US"/>
        </w:rPr>
      </w:pPr>
      <w:r w:rsidRPr="00C5649D">
        <w:rPr>
          <w:rFonts w:ascii="Book Antiqua" w:hAnsi="Book Antiqua"/>
          <w:sz w:val="24"/>
          <w:szCs w:val="24"/>
          <w:lang w:val="en-US"/>
        </w:rPr>
        <w:t xml:space="preserve">If a petition is filed, the </w:t>
      </w:r>
      <w:r w:rsidR="00AB7EE4" w:rsidRPr="00C5649D">
        <w:rPr>
          <w:rFonts w:ascii="Book Antiqua" w:hAnsi="Book Antiqua"/>
          <w:sz w:val="24"/>
          <w:szCs w:val="24"/>
          <w:lang w:val="en-US"/>
        </w:rPr>
        <w:t>[Commission/Authority]</w:t>
      </w:r>
      <w:r w:rsidRPr="00C5649D">
        <w:rPr>
          <w:rFonts w:ascii="Book Antiqua" w:hAnsi="Book Antiqua"/>
          <w:sz w:val="24"/>
          <w:szCs w:val="24"/>
          <w:lang w:val="en-US"/>
        </w:rPr>
        <w:t xml:space="preserve"> must issue an order within 120 days of filing of the petition. The order may be appealed. The </w:t>
      </w:r>
      <w:r w:rsidR="00AB7EE4" w:rsidRPr="00C5649D">
        <w:rPr>
          <w:rFonts w:ascii="Book Antiqua" w:hAnsi="Book Antiqua"/>
          <w:sz w:val="24"/>
          <w:szCs w:val="24"/>
          <w:lang w:val="en-US"/>
        </w:rPr>
        <w:t>[Commission/Authority]</w:t>
      </w:r>
      <w:r w:rsidRPr="00C5649D">
        <w:rPr>
          <w:rFonts w:ascii="Book Antiqua" w:hAnsi="Book Antiqua"/>
          <w:sz w:val="24"/>
          <w:szCs w:val="24"/>
          <w:lang w:val="en-US"/>
        </w:rPr>
        <w:t xml:space="preserve"> must assess the costs associated with a petition equitably among the parties.</w:t>
      </w:r>
    </w:p>
    <w:p w14:paraId="64A80363" w14:textId="70EA01D8" w:rsidR="0032642E" w:rsidRPr="00C5649D" w:rsidRDefault="0032642E" w:rsidP="00944773">
      <w:pPr>
        <w:pStyle w:val="ListParagraph"/>
        <w:numPr>
          <w:ilvl w:val="1"/>
          <w:numId w:val="9"/>
        </w:numPr>
        <w:rPr>
          <w:rFonts w:ascii="Book Antiqua" w:hAnsi="Book Antiqua"/>
          <w:b/>
          <w:sz w:val="24"/>
          <w:szCs w:val="24"/>
          <w:lang w:val="en-US"/>
        </w:rPr>
      </w:pPr>
      <w:r w:rsidRPr="00C5649D">
        <w:rPr>
          <w:rFonts w:ascii="Book Antiqua" w:hAnsi="Book Antiqua"/>
          <w:b/>
          <w:sz w:val="24"/>
          <w:szCs w:val="24"/>
          <w:lang w:val="en-US"/>
        </w:rPr>
        <w:t xml:space="preserve">Additional requirements; objection and petition to </w:t>
      </w:r>
      <w:r w:rsidR="00AB7EE4" w:rsidRPr="00C5649D">
        <w:rPr>
          <w:rFonts w:ascii="Book Antiqua" w:hAnsi="Book Antiqua"/>
          <w:b/>
          <w:sz w:val="24"/>
          <w:szCs w:val="24"/>
          <w:lang w:val="en-US"/>
        </w:rPr>
        <w:t>[Commission/Authority]</w:t>
      </w:r>
    </w:p>
    <w:p w14:paraId="1C96D38B" w14:textId="3D36F577" w:rsidR="0032642E" w:rsidRPr="00C5649D" w:rsidRDefault="0032642E" w:rsidP="00944773">
      <w:pPr>
        <w:pStyle w:val="ListParagraph"/>
        <w:numPr>
          <w:ilvl w:val="2"/>
          <w:numId w:val="9"/>
        </w:numPr>
        <w:rPr>
          <w:rFonts w:ascii="Book Antiqua" w:hAnsi="Book Antiqua"/>
          <w:sz w:val="24"/>
          <w:szCs w:val="24"/>
          <w:lang w:val="en-US"/>
        </w:rPr>
      </w:pPr>
      <w:r w:rsidRPr="00C5649D">
        <w:rPr>
          <w:rFonts w:ascii="Book Antiqua" w:hAnsi="Book Antiqua"/>
          <w:sz w:val="24"/>
          <w:szCs w:val="24"/>
          <w:lang w:val="en-US"/>
        </w:rPr>
        <w:t xml:space="preserve">If a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imposes additional requirements on a </w:t>
      </w:r>
      <w:r w:rsidR="00AB7EE4" w:rsidRPr="00C5649D">
        <w:rPr>
          <w:rFonts w:ascii="Book Antiqua" w:hAnsi="Book Antiqua"/>
          <w:sz w:val="24"/>
          <w:szCs w:val="24"/>
          <w:lang w:val="en-US"/>
        </w:rPr>
        <w:t>Communications Provider or Network Support Infrastructure Owner</w:t>
      </w:r>
      <w:r w:rsidR="00FD1DF3" w:rsidRPr="00C5649D">
        <w:rPr>
          <w:rFonts w:ascii="Book Antiqua" w:hAnsi="Book Antiqua"/>
          <w:sz w:val="24"/>
          <w:szCs w:val="24"/>
          <w:lang w:val="en-US"/>
        </w:rPr>
        <w:t xml:space="preserve"> </w:t>
      </w:r>
      <w:r w:rsidRPr="00C5649D">
        <w:rPr>
          <w:rFonts w:ascii="Book Antiqua" w:hAnsi="Book Antiqua"/>
          <w:sz w:val="24"/>
          <w:szCs w:val="24"/>
          <w:lang w:val="en-US"/>
        </w:rPr>
        <w:t xml:space="preserve"> for </w:t>
      </w:r>
      <w:r w:rsidR="00A53C02" w:rsidRPr="00C5649D">
        <w:rPr>
          <w:rFonts w:ascii="Book Antiqua" w:hAnsi="Book Antiqua"/>
          <w:sz w:val="24"/>
          <w:szCs w:val="24"/>
          <w:lang w:val="en-US"/>
        </w:rPr>
        <w:t>c</w:t>
      </w:r>
      <w:r w:rsidR="00494AF2" w:rsidRPr="00C5649D">
        <w:rPr>
          <w:rFonts w:ascii="Book Antiqua" w:hAnsi="Book Antiqua"/>
          <w:sz w:val="24"/>
          <w:szCs w:val="24"/>
          <w:lang w:val="en-US"/>
        </w:rPr>
        <w:t>rossing</w:t>
      </w:r>
      <w:r w:rsidRPr="00C5649D">
        <w:rPr>
          <w:rFonts w:ascii="Book Antiqua" w:hAnsi="Book Antiqua"/>
          <w:sz w:val="24"/>
          <w:szCs w:val="24"/>
          <w:lang w:val="en-US"/>
        </w:rPr>
        <w:t xml:space="preserve"> its lines, other than the proposed </w:t>
      </w:r>
      <w:r w:rsidR="00494AF2" w:rsidRPr="00C5649D">
        <w:rPr>
          <w:rFonts w:ascii="Book Antiqua" w:hAnsi="Book Antiqua"/>
          <w:sz w:val="24"/>
          <w:szCs w:val="24"/>
          <w:lang w:val="en-US"/>
        </w:rPr>
        <w:t>Crossing</w:t>
      </w:r>
      <w:r w:rsidRPr="00C5649D">
        <w:rPr>
          <w:rFonts w:ascii="Book Antiqua" w:hAnsi="Book Antiqua"/>
          <w:sz w:val="24"/>
          <w:szCs w:val="24"/>
          <w:lang w:val="en-US"/>
        </w:rPr>
        <w:t xml:space="preserve"> being a serious threat to the safe operations of the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or to the current use of the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right-of-way, the </w:t>
      </w:r>
      <w:r w:rsidR="00AB7EE4" w:rsidRPr="00C5649D">
        <w:rPr>
          <w:rFonts w:ascii="Book Antiqua" w:hAnsi="Book Antiqua"/>
          <w:sz w:val="24"/>
          <w:szCs w:val="24"/>
          <w:lang w:val="en-US"/>
        </w:rPr>
        <w:t>Communications Provider or Network Support Infrastructure Owner</w:t>
      </w:r>
      <w:r w:rsidRPr="00C5649D">
        <w:rPr>
          <w:rFonts w:ascii="Book Antiqua" w:hAnsi="Book Antiqua"/>
          <w:sz w:val="24"/>
          <w:szCs w:val="24"/>
          <w:lang w:val="en-US"/>
        </w:rPr>
        <w:t xml:space="preserve"> may object to one or more of the requirements. If it objects, the </w:t>
      </w:r>
      <w:r w:rsidR="00AB7EE4" w:rsidRPr="00C5649D">
        <w:rPr>
          <w:rFonts w:ascii="Book Antiqua" w:hAnsi="Book Antiqua"/>
          <w:sz w:val="24"/>
          <w:szCs w:val="24"/>
          <w:lang w:val="en-US"/>
        </w:rPr>
        <w:t>Communications Provider or Network Support Infrastructure Owner</w:t>
      </w:r>
      <w:r w:rsidRPr="00C5649D">
        <w:rPr>
          <w:rFonts w:ascii="Book Antiqua" w:hAnsi="Book Antiqua"/>
          <w:sz w:val="24"/>
          <w:szCs w:val="24"/>
          <w:lang w:val="en-US"/>
        </w:rPr>
        <w:t xml:space="preserve"> shall provide notice of the objection and the specific basis for the objection to the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by certified mail, with return receipt requested.</w:t>
      </w:r>
    </w:p>
    <w:p w14:paraId="613E4885" w14:textId="711115E4" w:rsidR="0032642E" w:rsidRPr="00C5649D" w:rsidRDefault="0032642E" w:rsidP="00944773">
      <w:pPr>
        <w:pStyle w:val="ListParagraph"/>
        <w:numPr>
          <w:ilvl w:val="2"/>
          <w:numId w:val="9"/>
        </w:numPr>
        <w:rPr>
          <w:rFonts w:ascii="Book Antiqua" w:hAnsi="Book Antiqua"/>
          <w:sz w:val="24"/>
          <w:szCs w:val="24"/>
          <w:lang w:val="en-US"/>
        </w:rPr>
      </w:pPr>
      <w:r w:rsidRPr="00C5649D">
        <w:rPr>
          <w:rFonts w:ascii="Book Antiqua" w:hAnsi="Book Antiqua"/>
          <w:sz w:val="24"/>
          <w:szCs w:val="24"/>
          <w:lang w:val="en-US"/>
        </w:rPr>
        <w:t xml:space="preserve">If the parties are unable to resolve the objection, either party may petition the </w:t>
      </w:r>
      <w:r w:rsidR="00AB7EE4" w:rsidRPr="00C5649D">
        <w:rPr>
          <w:rFonts w:ascii="Book Antiqua" w:hAnsi="Book Antiqua"/>
          <w:sz w:val="24"/>
          <w:szCs w:val="24"/>
          <w:lang w:val="en-US"/>
        </w:rPr>
        <w:t>[Authority/Commission]</w:t>
      </w:r>
      <w:r w:rsidRPr="00C5649D">
        <w:rPr>
          <w:rFonts w:ascii="Book Antiqua" w:hAnsi="Book Antiqua"/>
          <w:sz w:val="24"/>
          <w:szCs w:val="24"/>
          <w:lang w:val="en-US"/>
        </w:rPr>
        <w:t xml:space="preserve"> for resolution or modification of the additional requirements. The petition must be filed within 60 days of receipt of the objection. Before filing a petition, the parties shall make good faith efforts to resolve the objection.</w:t>
      </w:r>
    </w:p>
    <w:p w14:paraId="2D710C08" w14:textId="716E07AD" w:rsidR="0032642E" w:rsidRPr="00C5649D" w:rsidRDefault="0032642E" w:rsidP="00944773">
      <w:pPr>
        <w:pStyle w:val="ListParagraph"/>
        <w:numPr>
          <w:ilvl w:val="2"/>
          <w:numId w:val="9"/>
        </w:numPr>
        <w:rPr>
          <w:rFonts w:ascii="Book Antiqua" w:hAnsi="Book Antiqua"/>
          <w:sz w:val="24"/>
          <w:szCs w:val="24"/>
          <w:lang w:val="en-US"/>
        </w:rPr>
      </w:pPr>
      <w:r w:rsidRPr="00C5649D">
        <w:rPr>
          <w:rFonts w:ascii="Book Antiqua" w:hAnsi="Book Antiqua"/>
          <w:sz w:val="24"/>
          <w:szCs w:val="24"/>
          <w:lang w:val="en-US"/>
        </w:rPr>
        <w:t xml:space="preserve">If a petition is filed, the </w:t>
      </w:r>
      <w:r w:rsidR="00AB7EE4" w:rsidRPr="00C5649D">
        <w:rPr>
          <w:rFonts w:ascii="Book Antiqua" w:hAnsi="Book Antiqua"/>
          <w:sz w:val="24"/>
          <w:szCs w:val="24"/>
          <w:lang w:val="en-US"/>
        </w:rPr>
        <w:t>[Authority/Commission]</w:t>
      </w:r>
      <w:r w:rsidRPr="00C5649D">
        <w:rPr>
          <w:rFonts w:ascii="Book Antiqua" w:hAnsi="Book Antiqua"/>
          <w:sz w:val="24"/>
          <w:szCs w:val="24"/>
          <w:lang w:val="en-US"/>
        </w:rPr>
        <w:t xml:space="preserve"> shall determine, after notice and opportunity for hearing, whether special circumstances exist that necessitate additional requirements for the placement of the </w:t>
      </w:r>
      <w:r w:rsidR="00494AF2" w:rsidRPr="00C5649D">
        <w:rPr>
          <w:rFonts w:ascii="Book Antiqua" w:hAnsi="Book Antiqua"/>
          <w:sz w:val="24"/>
          <w:szCs w:val="24"/>
          <w:lang w:val="en-US"/>
        </w:rPr>
        <w:t>Crossing</w:t>
      </w:r>
      <w:r w:rsidRPr="00C5649D">
        <w:rPr>
          <w:rFonts w:ascii="Book Antiqua" w:hAnsi="Book Antiqua"/>
          <w:sz w:val="24"/>
          <w:szCs w:val="24"/>
          <w:lang w:val="en-US"/>
        </w:rPr>
        <w:t xml:space="preserve">. The </w:t>
      </w:r>
      <w:r w:rsidR="00AB7EE4" w:rsidRPr="00C5649D">
        <w:rPr>
          <w:rFonts w:ascii="Book Antiqua" w:hAnsi="Book Antiqua"/>
          <w:sz w:val="24"/>
          <w:szCs w:val="24"/>
          <w:lang w:val="en-US"/>
        </w:rPr>
        <w:t>[Authority/Commission]</w:t>
      </w:r>
      <w:r w:rsidRPr="00C5649D">
        <w:rPr>
          <w:rFonts w:ascii="Book Antiqua" w:hAnsi="Book Antiqua"/>
          <w:sz w:val="24"/>
          <w:szCs w:val="24"/>
          <w:lang w:val="en-US"/>
        </w:rPr>
        <w:t xml:space="preserve"> must issue an order within 120 days of filing of the petition. The order may be appealed. The </w:t>
      </w:r>
      <w:r w:rsidR="00AB7EE4" w:rsidRPr="00C5649D">
        <w:rPr>
          <w:rFonts w:ascii="Book Antiqua" w:hAnsi="Book Antiqua"/>
          <w:sz w:val="24"/>
          <w:szCs w:val="24"/>
          <w:lang w:val="en-US"/>
        </w:rPr>
        <w:t>[Authority/Commission]</w:t>
      </w:r>
      <w:r w:rsidRPr="00C5649D">
        <w:rPr>
          <w:rFonts w:ascii="Book Antiqua" w:hAnsi="Book Antiqua"/>
          <w:sz w:val="24"/>
          <w:szCs w:val="24"/>
          <w:lang w:val="en-US"/>
        </w:rPr>
        <w:t xml:space="preserve"> shall assess the costs associated with a petition equitably among the parties.</w:t>
      </w:r>
    </w:p>
    <w:p w14:paraId="64E75018" w14:textId="77777777" w:rsidR="0032642E" w:rsidRPr="00C5649D" w:rsidRDefault="0032642E" w:rsidP="00944773">
      <w:pPr>
        <w:pStyle w:val="ListParagraph"/>
        <w:keepNext/>
        <w:numPr>
          <w:ilvl w:val="1"/>
          <w:numId w:val="9"/>
        </w:numPr>
        <w:rPr>
          <w:rFonts w:ascii="Book Antiqua" w:hAnsi="Book Antiqua"/>
          <w:b/>
          <w:sz w:val="24"/>
          <w:szCs w:val="24"/>
          <w:lang w:val="en-US"/>
        </w:rPr>
      </w:pPr>
      <w:r w:rsidRPr="00C5649D">
        <w:rPr>
          <w:rFonts w:ascii="Book Antiqua" w:hAnsi="Book Antiqua"/>
          <w:b/>
          <w:sz w:val="24"/>
          <w:szCs w:val="24"/>
          <w:lang w:val="en-US"/>
        </w:rPr>
        <w:t>Operational relocation</w:t>
      </w:r>
    </w:p>
    <w:p w14:paraId="18F8839C" w14:textId="730A8345" w:rsidR="0032642E" w:rsidRPr="00C5649D" w:rsidRDefault="0032642E" w:rsidP="00944773">
      <w:pPr>
        <w:pStyle w:val="ListParagraph"/>
        <w:keepNext/>
        <w:numPr>
          <w:ilvl w:val="2"/>
          <w:numId w:val="9"/>
        </w:numPr>
        <w:rPr>
          <w:rFonts w:ascii="Book Antiqua" w:hAnsi="Book Antiqua"/>
          <w:sz w:val="24"/>
          <w:szCs w:val="24"/>
          <w:lang w:val="en-US"/>
        </w:rPr>
      </w:pPr>
      <w:r w:rsidRPr="00C5649D">
        <w:rPr>
          <w:rFonts w:ascii="Book Antiqua" w:hAnsi="Book Antiqua"/>
          <w:sz w:val="24"/>
          <w:szCs w:val="24"/>
          <w:lang w:val="en-US"/>
        </w:rPr>
        <w:t xml:space="preserve">A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may require a</w:t>
      </w:r>
      <w:r w:rsidR="00D93427" w:rsidRPr="00C5649D">
        <w:rPr>
          <w:rFonts w:ascii="Book Antiqua" w:hAnsi="Book Antiqua"/>
          <w:sz w:val="24"/>
          <w:szCs w:val="24"/>
          <w:lang w:val="en-US"/>
        </w:rPr>
        <w:t xml:space="preserve"> </w:t>
      </w:r>
      <w:r w:rsidR="00607142" w:rsidRPr="00C5649D">
        <w:rPr>
          <w:rFonts w:ascii="Book Antiqua" w:hAnsi="Book Antiqua"/>
          <w:sz w:val="24"/>
          <w:szCs w:val="24"/>
          <w:lang w:val="en-US"/>
        </w:rPr>
        <w:t>Communications Provider or Network Support Infrastructure Owner</w:t>
      </w:r>
      <w:r w:rsidRPr="00C5649D">
        <w:rPr>
          <w:rFonts w:ascii="Book Antiqua" w:hAnsi="Book Antiqua"/>
          <w:sz w:val="24"/>
          <w:szCs w:val="24"/>
          <w:lang w:val="en-US"/>
        </w:rPr>
        <w:t xml:space="preserve"> to relocate a </w:t>
      </w:r>
      <w:r w:rsidR="00DA0B3B" w:rsidRPr="00C5649D">
        <w:rPr>
          <w:rFonts w:ascii="Book Antiqua" w:hAnsi="Book Antiqua"/>
          <w:sz w:val="24"/>
          <w:szCs w:val="24"/>
          <w:lang w:val="en-US"/>
        </w:rPr>
        <w:t>Facility</w:t>
      </w:r>
      <w:r w:rsidRPr="00C5649D">
        <w:rPr>
          <w:rFonts w:ascii="Book Antiqua" w:hAnsi="Book Antiqua"/>
          <w:sz w:val="24"/>
          <w:szCs w:val="24"/>
          <w:lang w:val="en-US"/>
        </w:rPr>
        <w:t xml:space="preserve"> when the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determines that relocation is essential to accommodate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operations, and the relocation is not arbitrary or unreasonable. Before agreeing to the relocation, a </w:t>
      </w:r>
      <w:r w:rsidR="00607142" w:rsidRPr="00C5649D">
        <w:rPr>
          <w:rFonts w:ascii="Book Antiqua" w:hAnsi="Book Antiqua"/>
          <w:sz w:val="24"/>
          <w:szCs w:val="24"/>
          <w:lang w:val="en-US"/>
        </w:rPr>
        <w:t xml:space="preserve">Communications </w:t>
      </w:r>
      <w:r w:rsidR="00607142" w:rsidRPr="00C5649D">
        <w:rPr>
          <w:rFonts w:ascii="Book Antiqua" w:hAnsi="Book Antiqua"/>
          <w:sz w:val="24"/>
          <w:szCs w:val="24"/>
          <w:lang w:val="en-US"/>
        </w:rPr>
        <w:lastRenderedPageBreak/>
        <w:t>Provider or Network Support Infrastructure Owner</w:t>
      </w:r>
      <w:r w:rsidRPr="00C5649D">
        <w:rPr>
          <w:rFonts w:ascii="Book Antiqua" w:hAnsi="Book Antiqua"/>
          <w:sz w:val="24"/>
          <w:szCs w:val="24"/>
          <w:lang w:val="en-US"/>
        </w:rPr>
        <w:t xml:space="preserve"> may require a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to provide a statement and supporting documentation identifying the operational necessity for requesting the relocation. A </w:t>
      </w:r>
      <w:r w:rsidR="00607142" w:rsidRPr="00C5649D">
        <w:rPr>
          <w:rFonts w:ascii="Book Antiqua" w:hAnsi="Book Antiqua"/>
          <w:sz w:val="24"/>
          <w:szCs w:val="24"/>
          <w:lang w:val="en-US"/>
        </w:rPr>
        <w:t>Communications Provider or Network Support Infrastructure Owner</w:t>
      </w:r>
      <w:r w:rsidRPr="00C5649D">
        <w:rPr>
          <w:rFonts w:ascii="Book Antiqua" w:hAnsi="Book Antiqua"/>
          <w:sz w:val="24"/>
          <w:szCs w:val="24"/>
          <w:lang w:val="en-US"/>
        </w:rPr>
        <w:t xml:space="preserve"> must perform the relocation within a reasonable period of time following the agreement.</w:t>
      </w:r>
    </w:p>
    <w:p w14:paraId="10DDB7D0" w14:textId="755AF0AA" w:rsidR="0032642E" w:rsidRPr="00C5649D" w:rsidRDefault="0032642E" w:rsidP="00944773">
      <w:pPr>
        <w:pStyle w:val="ListParagraph"/>
        <w:numPr>
          <w:ilvl w:val="2"/>
          <w:numId w:val="9"/>
        </w:numPr>
        <w:rPr>
          <w:rFonts w:ascii="Book Antiqua" w:hAnsi="Book Antiqua"/>
          <w:sz w:val="24"/>
          <w:szCs w:val="24"/>
          <w:lang w:val="en-US"/>
        </w:rPr>
      </w:pPr>
      <w:r w:rsidRPr="00C5649D">
        <w:rPr>
          <w:rFonts w:ascii="Book Antiqua" w:hAnsi="Book Antiqua"/>
          <w:sz w:val="24"/>
          <w:szCs w:val="24"/>
          <w:lang w:val="en-US"/>
        </w:rPr>
        <w:t>(2) Relocation is at the expense of the</w:t>
      </w:r>
      <w:r w:rsidR="008B45DF" w:rsidRPr="00C5649D">
        <w:rPr>
          <w:rFonts w:ascii="Book Antiqua" w:hAnsi="Book Antiqua"/>
          <w:sz w:val="24"/>
          <w:szCs w:val="24"/>
          <w:lang w:val="en-US"/>
        </w:rPr>
        <w:t xml:space="preserve"> </w:t>
      </w:r>
      <w:r w:rsidR="00607142" w:rsidRPr="00C5649D">
        <w:rPr>
          <w:rFonts w:ascii="Book Antiqua" w:hAnsi="Book Antiqua"/>
          <w:sz w:val="24"/>
          <w:szCs w:val="24"/>
          <w:lang w:val="en-US"/>
        </w:rPr>
        <w:t>Communications Provider or Network Support Infrastructure Owner</w:t>
      </w:r>
      <w:r w:rsidRPr="00C5649D">
        <w:rPr>
          <w:rFonts w:ascii="Book Antiqua" w:hAnsi="Book Antiqua"/>
          <w:sz w:val="24"/>
          <w:szCs w:val="24"/>
          <w:lang w:val="en-US"/>
        </w:rPr>
        <w:t>. A standard fee under subsection</w:t>
      </w:r>
      <w:r w:rsidR="00E2366F" w:rsidRPr="00C5649D">
        <w:rPr>
          <w:rFonts w:ascii="Book Antiqua" w:hAnsi="Book Antiqua"/>
          <w:sz w:val="24"/>
          <w:szCs w:val="24"/>
          <w:lang w:val="en-US"/>
        </w:rPr>
        <w:t>2.4.</w:t>
      </w:r>
      <w:r w:rsidRPr="00C5649D">
        <w:rPr>
          <w:rFonts w:ascii="Book Antiqua" w:hAnsi="Book Antiqua"/>
          <w:sz w:val="24"/>
          <w:szCs w:val="24"/>
          <w:lang w:val="en-US"/>
        </w:rPr>
        <w:t xml:space="preserve"> may not be imposed for relocation.</w:t>
      </w:r>
    </w:p>
    <w:p w14:paraId="24E16C9F" w14:textId="77777777" w:rsidR="0032642E" w:rsidRPr="00C5649D" w:rsidRDefault="0032642E" w:rsidP="00944773">
      <w:pPr>
        <w:pStyle w:val="ListParagraph"/>
        <w:numPr>
          <w:ilvl w:val="1"/>
          <w:numId w:val="9"/>
        </w:numPr>
        <w:rPr>
          <w:rFonts w:ascii="Book Antiqua" w:hAnsi="Book Antiqua"/>
          <w:b/>
          <w:sz w:val="24"/>
          <w:szCs w:val="24"/>
          <w:lang w:val="en-US"/>
        </w:rPr>
      </w:pPr>
      <w:r w:rsidRPr="00C5649D">
        <w:rPr>
          <w:rFonts w:ascii="Book Antiqua" w:hAnsi="Book Antiqua"/>
          <w:b/>
          <w:sz w:val="24"/>
          <w:szCs w:val="24"/>
          <w:lang w:val="en-US"/>
        </w:rPr>
        <w:t>Existing Agreements</w:t>
      </w:r>
    </w:p>
    <w:p w14:paraId="7710E33B" w14:textId="2E3C3DEF" w:rsidR="0032642E" w:rsidRPr="00C5649D" w:rsidRDefault="0032642E" w:rsidP="0032642E">
      <w:pPr>
        <w:ind w:left="720"/>
        <w:rPr>
          <w:rFonts w:ascii="Book Antiqua" w:hAnsi="Book Antiqua"/>
          <w:sz w:val="24"/>
          <w:szCs w:val="24"/>
          <w:lang w:val="en-US"/>
        </w:rPr>
      </w:pPr>
      <w:r w:rsidRPr="00C5649D">
        <w:rPr>
          <w:rFonts w:ascii="Book Antiqua" w:hAnsi="Book Antiqua"/>
          <w:sz w:val="24"/>
          <w:szCs w:val="24"/>
          <w:lang w:val="en-US"/>
        </w:rPr>
        <w:t xml:space="preserve">Nothing in this </w:t>
      </w:r>
      <w:r w:rsidR="00E2366F" w:rsidRPr="00C5649D">
        <w:rPr>
          <w:rFonts w:ascii="Book Antiqua" w:hAnsi="Book Antiqua"/>
          <w:sz w:val="24"/>
          <w:szCs w:val="24"/>
          <w:lang w:val="en-US"/>
        </w:rPr>
        <w:t xml:space="preserve">Article </w:t>
      </w:r>
      <w:r w:rsidRPr="00C5649D">
        <w:rPr>
          <w:rFonts w:ascii="Book Antiqua" w:hAnsi="Book Antiqua"/>
          <w:sz w:val="24"/>
          <w:szCs w:val="24"/>
          <w:lang w:val="en-US"/>
        </w:rPr>
        <w:t xml:space="preserve">prevents a </w:t>
      </w:r>
      <w:r w:rsidR="006F2C01" w:rsidRPr="00C5649D">
        <w:rPr>
          <w:rFonts w:ascii="Book Antiqua" w:hAnsi="Book Antiqua"/>
          <w:sz w:val="24"/>
          <w:szCs w:val="24"/>
          <w:lang w:val="en-US"/>
        </w:rPr>
        <w:t>Railroad</w:t>
      </w:r>
      <w:r w:rsidRPr="00C5649D">
        <w:rPr>
          <w:rFonts w:ascii="Book Antiqua" w:hAnsi="Book Antiqua"/>
          <w:sz w:val="24"/>
          <w:szCs w:val="24"/>
          <w:lang w:val="en-US"/>
        </w:rPr>
        <w:t xml:space="preserve"> and </w:t>
      </w:r>
      <w:r w:rsidR="00607142" w:rsidRPr="00C5649D">
        <w:rPr>
          <w:rFonts w:ascii="Book Antiqua" w:hAnsi="Book Antiqua"/>
          <w:sz w:val="24"/>
          <w:szCs w:val="24"/>
          <w:lang w:val="en-US"/>
        </w:rPr>
        <w:t>Communications Provider or Network Support Infrastructure Owner</w:t>
      </w:r>
      <w:r w:rsidRPr="00C5649D">
        <w:rPr>
          <w:rFonts w:ascii="Book Antiqua" w:hAnsi="Book Antiqua"/>
          <w:sz w:val="24"/>
          <w:szCs w:val="24"/>
          <w:lang w:val="en-US"/>
        </w:rPr>
        <w:t xml:space="preserve"> from continuing under an existing agreement, or from otherwise negotiating the terms and conditions applicable to a </w:t>
      </w:r>
      <w:r w:rsidR="00494AF2" w:rsidRPr="00C5649D">
        <w:rPr>
          <w:rFonts w:ascii="Book Antiqua" w:hAnsi="Book Antiqua"/>
          <w:sz w:val="24"/>
          <w:szCs w:val="24"/>
          <w:lang w:val="en-US"/>
        </w:rPr>
        <w:t>Crossing</w:t>
      </w:r>
      <w:r w:rsidRPr="00C5649D">
        <w:rPr>
          <w:rFonts w:ascii="Book Antiqua" w:hAnsi="Book Antiqua"/>
          <w:sz w:val="24"/>
          <w:szCs w:val="24"/>
          <w:lang w:val="en-US"/>
        </w:rPr>
        <w:t xml:space="preserve"> or the resolution of any disputes relating to the </w:t>
      </w:r>
      <w:r w:rsidR="00DA0B3B" w:rsidRPr="00C5649D">
        <w:rPr>
          <w:rFonts w:ascii="Book Antiqua" w:hAnsi="Book Antiqua"/>
          <w:sz w:val="24"/>
          <w:szCs w:val="24"/>
          <w:lang w:val="en-US"/>
        </w:rPr>
        <w:t>Crossing</w:t>
      </w:r>
      <w:r w:rsidRPr="00C5649D">
        <w:rPr>
          <w:rFonts w:ascii="Book Antiqua" w:hAnsi="Book Antiqua"/>
          <w:sz w:val="24"/>
          <w:szCs w:val="24"/>
          <w:lang w:val="en-US"/>
        </w:rPr>
        <w:t>. A</w:t>
      </w:r>
      <w:r w:rsidR="00D81CBE" w:rsidRPr="00C5649D">
        <w:rPr>
          <w:rFonts w:ascii="Book Antiqua" w:hAnsi="Book Antiqua"/>
          <w:sz w:val="24"/>
          <w:szCs w:val="24"/>
          <w:lang w:val="en-US"/>
        </w:rPr>
        <w:t xml:space="preserve"> </w:t>
      </w:r>
      <w:r w:rsidR="00607142" w:rsidRPr="00C5649D">
        <w:rPr>
          <w:rFonts w:ascii="Book Antiqua" w:hAnsi="Book Antiqua"/>
          <w:sz w:val="24"/>
          <w:szCs w:val="24"/>
          <w:lang w:val="en-US"/>
        </w:rPr>
        <w:t>Communications Provider or Network Support Infrastructure Owner</w:t>
      </w:r>
      <w:r w:rsidRPr="00C5649D">
        <w:rPr>
          <w:rFonts w:ascii="Book Antiqua" w:hAnsi="Book Antiqua"/>
          <w:sz w:val="24"/>
          <w:szCs w:val="24"/>
          <w:lang w:val="en-US"/>
        </w:rPr>
        <w:t xml:space="preserve"> may elect to undertake a </w:t>
      </w:r>
      <w:r w:rsidR="00DA0B3B" w:rsidRPr="00C5649D">
        <w:rPr>
          <w:rFonts w:ascii="Book Antiqua" w:hAnsi="Book Antiqua"/>
          <w:sz w:val="24"/>
          <w:szCs w:val="24"/>
          <w:lang w:val="en-US"/>
        </w:rPr>
        <w:t xml:space="preserve">Crossing </w:t>
      </w:r>
      <w:r w:rsidRPr="00C5649D">
        <w:rPr>
          <w:rFonts w:ascii="Book Antiqua" w:hAnsi="Book Antiqua"/>
          <w:sz w:val="24"/>
          <w:szCs w:val="24"/>
          <w:lang w:val="en-US"/>
        </w:rPr>
        <w:t xml:space="preserve">or paralleling under this </w:t>
      </w:r>
      <w:r w:rsidR="008D1249" w:rsidRPr="00C5649D">
        <w:rPr>
          <w:rFonts w:ascii="Book Antiqua" w:hAnsi="Book Antiqua"/>
          <w:sz w:val="24"/>
          <w:szCs w:val="24"/>
          <w:lang w:val="en-US"/>
        </w:rPr>
        <w:t>Article</w:t>
      </w:r>
      <w:r w:rsidRPr="00C5649D">
        <w:rPr>
          <w:rFonts w:ascii="Book Antiqua" w:hAnsi="Book Antiqua"/>
          <w:sz w:val="24"/>
          <w:szCs w:val="24"/>
          <w:lang w:val="en-US"/>
        </w:rPr>
        <w:t xml:space="preserve">. Nothing in this </w:t>
      </w:r>
      <w:r w:rsidR="008D1249" w:rsidRPr="00C5649D">
        <w:rPr>
          <w:rFonts w:ascii="Book Antiqua" w:hAnsi="Book Antiqua"/>
          <w:sz w:val="24"/>
          <w:szCs w:val="24"/>
          <w:lang w:val="en-US"/>
        </w:rPr>
        <w:t>Article</w:t>
      </w:r>
      <w:r w:rsidRPr="00C5649D">
        <w:rPr>
          <w:rFonts w:ascii="Book Antiqua" w:hAnsi="Book Antiqua"/>
          <w:sz w:val="24"/>
          <w:szCs w:val="24"/>
          <w:lang w:val="en-US"/>
        </w:rPr>
        <w:t xml:space="preserve"> impairs the authority of a </w:t>
      </w:r>
      <w:r w:rsidR="00607142" w:rsidRPr="00C5649D">
        <w:rPr>
          <w:rFonts w:ascii="Book Antiqua" w:hAnsi="Book Antiqua"/>
          <w:sz w:val="24"/>
          <w:szCs w:val="24"/>
          <w:lang w:val="en-US"/>
        </w:rPr>
        <w:t>Communications Provider or Network Support Infrastructure Owner</w:t>
      </w:r>
      <w:r w:rsidRPr="00C5649D">
        <w:rPr>
          <w:rFonts w:ascii="Book Antiqua" w:hAnsi="Book Antiqua"/>
          <w:sz w:val="24"/>
          <w:szCs w:val="24"/>
          <w:lang w:val="en-US"/>
        </w:rPr>
        <w:t xml:space="preserve"> to secure crossing rights by easement through exercise of the power of eminent domain.</w:t>
      </w:r>
    </w:p>
    <w:p w14:paraId="7D178027" w14:textId="391FA380" w:rsidR="00B071D3" w:rsidRPr="00C5649D" w:rsidRDefault="00944773" w:rsidP="00944773">
      <w:pPr>
        <w:spacing w:after="160" w:line="259" w:lineRule="auto"/>
        <w:jc w:val="left"/>
        <w:rPr>
          <w:rFonts w:ascii="Book Antiqua" w:hAnsi="Book Antiqua"/>
          <w:b/>
          <w:sz w:val="24"/>
          <w:szCs w:val="24"/>
        </w:rPr>
      </w:pPr>
      <w:bookmarkStart w:id="14" w:name="Article7"/>
      <w:bookmarkEnd w:id="14"/>
      <w:r w:rsidRPr="00C5649D">
        <w:rPr>
          <w:rFonts w:ascii="Book Antiqua" w:hAnsi="Book Antiqua"/>
          <w:b/>
          <w:sz w:val="24"/>
          <w:szCs w:val="24"/>
        </w:rPr>
        <w:t xml:space="preserve">ARTICLE 7: </w:t>
      </w:r>
      <w:r w:rsidR="00691C17" w:rsidRPr="00C5649D">
        <w:rPr>
          <w:rFonts w:ascii="Book Antiqua" w:hAnsi="Book Antiqua"/>
          <w:b/>
          <w:sz w:val="24"/>
          <w:szCs w:val="24"/>
        </w:rPr>
        <w:t xml:space="preserve">NEW AND MODIFIED </w:t>
      </w:r>
      <w:r w:rsidR="00DA0B3B" w:rsidRPr="00C5649D">
        <w:rPr>
          <w:rFonts w:ascii="Book Antiqua" w:hAnsi="Book Antiqua"/>
          <w:b/>
          <w:sz w:val="24"/>
          <w:szCs w:val="24"/>
        </w:rPr>
        <w:t>INFRASTRUCTURE</w:t>
      </w:r>
      <w:r w:rsidR="00691C17" w:rsidRPr="00C5649D">
        <w:rPr>
          <w:rFonts w:ascii="Book Antiqua" w:hAnsi="Book Antiqua"/>
          <w:b/>
          <w:sz w:val="24"/>
          <w:szCs w:val="24"/>
        </w:rPr>
        <w:t xml:space="preserve"> TO BE </w:t>
      </w:r>
      <w:r w:rsidR="00B071D3" w:rsidRPr="00C5649D">
        <w:rPr>
          <w:rFonts w:ascii="Book Antiqua" w:hAnsi="Book Antiqua"/>
          <w:b/>
          <w:sz w:val="24"/>
          <w:szCs w:val="24"/>
        </w:rPr>
        <w:t>B</w:t>
      </w:r>
      <w:r w:rsidR="00691C17" w:rsidRPr="00C5649D">
        <w:rPr>
          <w:rFonts w:ascii="Book Antiqua" w:hAnsi="Book Antiqua"/>
          <w:b/>
          <w:sz w:val="24"/>
          <w:szCs w:val="24"/>
        </w:rPr>
        <w:t>ROADBAND READY</w:t>
      </w:r>
    </w:p>
    <w:p w14:paraId="099C5A3F" w14:textId="597FDD37" w:rsidR="00A325E8" w:rsidRPr="00C5649D" w:rsidRDefault="00A325E8" w:rsidP="00944773">
      <w:pPr>
        <w:pStyle w:val="ListParagraph"/>
        <w:numPr>
          <w:ilvl w:val="0"/>
          <w:numId w:val="10"/>
        </w:numPr>
        <w:rPr>
          <w:rFonts w:ascii="Book Antiqua" w:hAnsi="Book Antiqua"/>
          <w:sz w:val="24"/>
          <w:szCs w:val="24"/>
          <w:lang w:val="en-US"/>
        </w:rPr>
      </w:pPr>
      <w:r w:rsidRPr="00C5649D">
        <w:rPr>
          <w:rFonts w:ascii="Book Antiqua" w:hAnsi="Book Antiqua"/>
          <w:sz w:val="24"/>
          <w:szCs w:val="24"/>
          <w:lang w:val="en-US"/>
        </w:rPr>
        <w:t xml:space="preserve">Where the creation of new </w:t>
      </w:r>
      <w:r w:rsidR="00DA0B3B" w:rsidRPr="00C5649D">
        <w:rPr>
          <w:rFonts w:ascii="Book Antiqua" w:hAnsi="Book Antiqua"/>
          <w:sz w:val="24"/>
          <w:szCs w:val="24"/>
          <w:lang w:val="en-US"/>
        </w:rPr>
        <w:t>Infrastructure</w:t>
      </w:r>
      <w:r w:rsidRPr="00C5649D">
        <w:rPr>
          <w:rFonts w:ascii="Book Antiqua" w:hAnsi="Book Antiqua"/>
          <w:sz w:val="24"/>
          <w:szCs w:val="24"/>
          <w:lang w:val="en-US"/>
        </w:rPr>
        <w:t xml:space="preserve"> or the modification of existing </w:t>
      </w:r>
      <w:r w:rsidR="00DA0B3B" w:rsidRPr="00C5649D">
        <w:rPr>
          <w:rFonts w:ascii="Book Antiqua" w:hAnsi="Book Antiqua"/>
          <w:sz w:val="24"/>
          <w:szCs w:val="24"/>
          <w:lang w:val="en-US"/>
        </w:rPr>
        <w:t>Infrastructure</w:t>
      </w:r>
      <w:r w:rsidRPr="00C5649D">
        <w:rPr>
          <w:rFonts w:ascii="Book Antiqua" w:hAnsi="Book Antiqua"/>
          <w:sz w:val="24"/>
          <w:szCs w:val="24"/>
          <w:lang w:val="en-US"/>
        </w:rPr>
        <w:t xml:space="preserve"> by or on behalf of any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Owner amounts to Civil Works (“</w:t>
      </w:r>
      <w:r w:rsidRPr="00C5649D">
        <w:rPr>
          <w:rFonts w:ascii="Book Antiqua" w:hAnsi="Book Antiqua"/>
          <w:b/>
          <w:sz w:val="24"/>
          <w:szCs w:val="24"/>
          <w:lang w:val="en-US"/>
        </w:rPr>
        <w:t xml:space="preserve">New </w:t>
      </w:r>
      <w:r w:rsidR="00DA0B3B" w:rsidRPr="00C5649D">
        <w:rPr>
          <w:rFonts w:ascii="Book Antiqua" w:hAnsi="Book Antiqua"/>
          <w:b/>
          <w:sz w:val="24"/>
          <w:szCs w:val="24"/>
          <w:lang w:val="en-US"/>
        </w:rPr>
        <w:t>Infrastructure</w:t>
      </w:r>
      <w:r w:rsidRPr="00C5649D">
        <w:rPr>
          <w:rFonts w:ascii="Book Antiqua" w:hAnsi="Book Antiqua"/>
          <w:sz w:val="24"/>
          <w:szCs w:val="24"/>
          <w:lang w:val="en-US"/>
        </w:rPr>
        <w:t xml:space="preserve">”), the License to create the New </w:t>
      </w:r>
      <w:r w:rsidR="00DA0B3B" w:rsidRPr="00C5649D">
        <w:rPr>
          <w:rFonts w:ascii="Book Antiqua" w:hAnsi="Book Antiqua"/>
          <w:sz w:val="24"/>
          <w:szCs w:val="24"/>
          <w:lang w:val="en-US"/>
        </w:rPr>
        <w:t>Infrastructure</w:t>
      </w:r>
      <w:r w:rsidRPr="00C5649D">
        <w:rPr>
          <w:rFonts w:ascii="Book Antiqua" w:hAnsi="Book Antiqua"/>
          <w:sz w:val="24"/>
          <w:szCs w:val="24"/>
          <w:lang w:val="en-US"/>
        </w:rPr>
        <w:t xml:space="preserve"> shall be conditional upon the incorporation into the New </w:t>
      </w:r>
      <w:r w:rsidR="00DA0B3B" w:rsidRPr="00C5649D">
        <w:rPr>
          <w:rFonts w:ascii="Book Antiqua" w:hAnsi="Book Antiqua"/>
          <w:sz w:val="24"/>
          <w:szCs w:val="24"/>
          <w:lang w:val="en-US"/>
        </w:rPr>
        <w:t>Infrastructure</w:t>
      </w:r>
      <w:r w:rsidRPr="00C5649D">
        <w:rPr>
          <w:rFonts w:ascii="Book Antiqua" w:hAnsi="Book Antiqua"/>
          <w:sz w:val="24"/>
          <w:szCs w:val="24"/>
          <w:lang w:val="en-US"/>
        </w:rPr>
        <w:t xml:space="preserve"> of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including without limitation, poles, </w:t>
      </w:r>
      <w:r w:rsidR="00DA0B3B" w:rsidRPr="00C5649D">
        <w:rPr>
          <w:rFonts w:ascii="Book Antiqua" w:hAnsi="Book Antiqua"/>
          <w:sz w:val="24"/>
          <w:szCs w:val="24"/>
          <w:lang w:val="en-US"/>
        </w:rPr>
        <w:t>Duct</w:t>
      </w:r>
      <w:r w:rsidRPr="00C5649D">
        <w:rPr>
          <w:rFonts w:ascii="Book Antiqua" w:hAnsi="Book Antiqua"/>
          <w:sz w:val="24"/>
          <w:szCs w:val="24"/>
          <w:lang w:val="en-US"/>
        </w:rPr>
        <w:t xml:space="preserve">s and </w:t>
      </w:r>
      <w:r w:rsidR="00494AF2" w:rsidRPr="00C5649D">
        <w:rPr>
          <w:rFonts w:ascii="Book Antiqua" w:hAnsi="Book Antiqua"/>
          <w:sz w:val="24"/>
          <w:szCs w:val="24"/>
          <w:lang w:val="en-US"/>
        </w:rPr>
        <w:t>Conduit</w:t>
      </w:r>
      <w:r w:rsidRPr="00C5649D">
        <w:rPr>
          <w:rFonts w:ascii="Book Antiqua" w:hAnsi="Book Antiqua"/>
          <w:sz w:val="24"/>
          <w:szCs w:val="24"/>
          <w:lang w:val="en-US"/>
        </w:rPr>
        <w:t>s, capable of supporting components of Communications Networks in accordance with a Minimum Network Specification Notice (“</w:t>
      </w:r>
      <w:r w:rsidRPr="00C5649D">
        <w:rPr>
          <w:rFonts w:ascii="Book Antiqua" w:hAnsi="Book Antiqua"/>
          <w:b/>
          <w:sz w:val="24"/>
          <w:szCs w:val="24"/>
          <w:lang w:val="en-US"/>
        </w:rPr>
        <w:t>MNSN</w:t>
      </w:r>
      <w:r w:rsidRPr="00C5649D">
        <w:rPr>
          <w:rFonts w:ascii="Book Antiqua" w:hAnsi="Book Antiqua"/>
          <w:sz w:val="24"/>
          <w:szCs w:val="24"/>
          <w:lang w:val="en-US"/>
        </w:rPr>
        <w:t xml:space="preserve">”) issued by the Commission. </w:t>
      </w:r>
    </w:p>
    <w:p w14:paraId="4E3EE2F3" w14:textId="77777777" w:rsidR="00A325E8" w:rsidRPr="00C5649D" w:rsidRDefault="00A325E8" w:rsidP="00944773">
      <w:pPr>
        <w:pStyle w:val="ListParagraph"/>
        <w:numPr>
          <w:ilvl w:val="0"/>
          <w:numId w:val="10"/>
        </w:numPr>
        <w:rPr>
          <w:rFonts w:ascii="Book Antiqua" w:hAnsi="Book Antiqua"/>
          <w:sz w:val="24"/>
          <w:szCs w:val="24"/>
          <w:lang w:val="en-US"/>
        </w:rPr>
      </w:pPr>
      <w:r w:rsidRPr="00C5649D">
        <w:rPr>
          <w:rFonts w:ascii="Book Antiqua" w:hAnsi="Book Antiqua"/>
          <w:sz w:val="24"/>
          <w:szCs w:val="24"/>
          <w:lang w:val="en-US"/>
        </w:rPr>
        <w:t xml:space="preserve">Any MNSN issued by the Commission shall be objective, transparent and proportionate and shall contain a minimum of the following information, arrived at in accordance with industry best practices: </w:t>
      </w:r>
    </w:p>
    <w:p w14:paraId="5D9569BB" w14:textId="77777777" w:rsidR="00A325E8" w:rsidRPr="00C5649D" w:rsidRDefault="00A325E8" w:rsidP="00944773">
      <w:pPr>
        <w:pStyle w:val="ListParagraph"/>
        <w:numPr>
          <w:ilvl w:val="1"/>
          <w:numId w:val="10"/>
        </w:numPr>
        <w:rPr>
          <w:rFonts w:ascii="Book Antiqua" w:hAnsi="Book Antiqua"/>
          <w:sz w:val="24"/>
          <w:szCs w:val="24"/>
          <w:lang w:val="en-US"/>
        </w:rPr>
      </w:pPr>
      <w:r w:rsidRPr="00C5649D">
        <w:rPr>
          <w:rFonts w:ascii="Book Antiqua" w:hAnsi="Book Antiqua"/>
          <w:sz w:val="24"/>
          <w:szCs w:val="24"/>
          <w:lang w:val="en-US"/>
        </w:rPr>
        <w:t>Technical specifications including, without limitation:</w:t>
      </w:r>
    </w:p>
    <w:p w14:paraId="48060286" w14:textId="77777777" w:rsidR="00A325E8" w:rsidRPr="00C5649D" w:rsidRDefault="00A325E8" w:rsidP="00944773">
      <w:pPr>
        <w:pStyle w:val="ListParagraph"/>
        <w:numPr>
          <w:ilvl w:val="2"/>
          <w:numId w:val="10"/>
        </w:numPr>
        <w:rPr>
          <w:rFonts w:ascii="Book Antiqua" w:hAnsi="Book Antiqua"/>
          <w:sz w:val="24"/>
          <w:szCs w:val="24"/>
          <w:lang w:val="en-US"/>
        </w:rPr>
      </w:pPr>
      <w:r w:rsidRPr="00C5649D">
        <w:rPr>
          <w:rFonts w:ascii="Book Antiqua" w:hAnsi="Book Antiqua"/>
          <w:sz w:val="24"/>
          <w:szCs w:val="24"/>
          <w:lang w:val="en-US"/>
        </w:rPr>
        <w:t xml:space="preserve">Network capacity, which shall be determined by taking into account the projected growth in demand for Communications Networks over a </w:t>
      </w:r>
      <w:r w:rsidR="00E61B40" w:rsidRPr="00C5649D">
        <w:rPr>
          <w:rFonts w:ascii="Book Antiqua" w:hAnsi="Book Antiqua"/>
          <w:sz w:val="24"/>
          <w:szCs w:val="24"/>
          <w:lang w:val="en-US"/>
        </w:rPr>
        <w:t>20-year</w:t>
      </w:r>
      <w:r w:rsidRPr="00C5649D">
        <w:rPr>
          <w:rFonts w:ascii="Book Antiqua" w:hAnsi="Book Antiqua"/>
          <w:sz w:val="24"/>
          <w:szCs w:val="24"/>
          <w:lang w:val="en-US"/>
        </w:rPr>
        <w:t xml:space="preserve"> period, which projection shall be determined by the Commission each year in consultation with industry experts and made </w:t>
      </w:r>
      <w:r w:rsidR="00BC480A" w:rsidRPr="00C5649D">
        <w:rPr>
          <w:rFonts w:ascii="Book Antiqua" w:hAnsi="Book Antiqua"/>
          <w:sz w:val="24"/>
          <w:szCs w:val="24"/>
          <w:lang w:val="en-US"/>
        </w:rPr>
        <w:t>publicly</w:t>
      </w:r>
      <w:r w:rsidRPr="00C5649D">
        <w:rPr>
          <w:rFonts w:ascii="Book Antiqua" w:hAnsi="Book Antiqua"/>
          <w:sz w:val="24"/>
          <w:szCs w:val="24"/>
          <w:lang w:val="en-US"/>
        </w:rPr>
        <w:t xml:space="preserve"> available;</w:t>
      </w:r>
    </w:p>
    <w:p w14:paraId="299BB57C" w14:textId="77777777" w:rsidR="00A325E8" w:rsidRPr="00C5649D" w:rsidRDefault="00A325E8" w:rsidP="00944773">
      <w:pPr>
        <w:pStyle w:val="ListParagraph"/>
        <w:numPr>
          <w:ilvl w:val="2"/>
          <w:numId w:val="10"/>
        </w:numPr>
        <w:rPr>
          <w:rFonts w:ascii="Book Antiqua" w:hAnsi="Book Antiqua"/>
          <w:sz w:val="24"/>
          <w:szCs w:val="24"/>
          <w:lang w:val="en-US"/>
        </w:rPr>
      </w:pPr>
      <w:r w:rsidRPr="00C5649D">
        <w:rPr>
          <w:rFonts w:ascii="Book Antiqua" w:hAnsi="Book Antiqua"/>
          <w:sz w:val="24"/>
          <w:szCs w:val="24"/>
          <w:lang w:val="en-US"/>
        </w:rPr>
        <w:lastRenderedPageBreak/>
        <w:t xml:space="preserve">The proposed network architecture including, without limitation, network depth, construction and related facilities including inspection chambers, man holes, pull tapes and general access and maintenance facilities.   </w:t>
      </w:r>
    </w:p>
    <w:p w14:paraId="558E119D" w14:textId="25F1DA3E" w:rsidR="00A325E8" w:rsidRPr="00C5649D" w:rsidRDefault="00A325E8" w:rsidP="00944773">
      <w:pPr>
        <w:pStyle w:val="ListParagraph"/>
        <w:numPr>
          <w:ilvl w:val="1"/>
          <w:numId w:val="10"/>
        </w:numPr>
        <w:rPr>
          <w:rFonts w:ascii="Book Antiqua" w:hAnsi="Book Antiqua"/>
          <w:sz w:val="24"/>
          <w:szCs w:val="24"/>
          <w:lang w:val="en-US"/>
        </w:rPr>
      </w:pPr>
      <w:r w:rsidRPr="00C5649D">
        <w:rPr>
          <w:rFonts w:ascii="Book Antiqua" w:hAnsi="Book Antiqua"/>
          <w:sz w:val="24"/>
          <w:szCs w:val="24"/>
          <w:lang w:val="en-US"/>
        </w:rPr>
        <w:t xml:space="preserve">Formulas for the basis of compensation for the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Owner for complying with the MNSN including identification of the source of the funding for the MNSN. </w:t>
      </w:r>
    </w:p>
    <w:p w14:paraId="46469D62" w14:textId="3696CA86" w:rsidR="00A325E8" w:rsidRPr="00C5649D" w:rsidRDefault="00A325E8" w:rsidP="00944773">
      <w:pPr>
        <w:pStyle w:val="ListParagraph"/>
        <w:numPr>
          <w:ilvl w:val="1"/>
          <w:numId w:val="10"/>
        </w:numPr>
        <w:rPr>
          <w:rFonts w:ascii="Book Antiqua" w:hAnsi="Book Antiqua"/>
          <w:sz w:val="24"/>
          <w:szCs w:val="24"/>
          <w:lang w:val="en-US"/>
        </w:rPr>
      </w:pPr>
      <w:r w:rsidRPr="00C5649D">
        <w:rPr>
          <w:rFonts w:ascii="Book Antiqua" w:hAnsi="Book Antiqua"/>
          <w:sz w:val="24"/>
          <w:szCs w:val="24"/>
          <w:lang w:val="en-US"/>
        </w:rPr>
        <w:t xml:space="preserve">Terms and conditions of access, including information access and transparent, non-discriminatory cost based pricing formulas, for Communications Providers wishing to access the new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created in accordance with the MNSN. </w:t>
      </w:r>
    </w:p>
    <w:p w14:paraId="1E10A147" w14:textId="5EDDA4AA" w:rsidR="00A325E8" w:rsidRPr="00C5649D" w:rsidRDefault="00A325E8" w:rsidP="00944773">
      <w:pPr>
        <w:pStyle w:val="ListParagraph"/>
        <w:numPr>
          <w:ilvl w:val="0"/>
          <w:numId w:val="10"/>
        </w:numPr>
        <w:rPr>
          <w:rFonts w:ascii="Book Antiqua" w:hAnsi="Book Antiqua" w:cs="Arial"/>
          <w:sz w:val="24"/>
          <w:szCs w:val="24"/>
        </w:rPr>
      </w:pPr>
      <w:r w:rsidRPr="00C5649D">
        <w:rPr>
          <w:rFonts w:ascii="Book Antiqua" w:hAnsi="Book Antiqua" w:cs="Arial"/>
          <w:sz w:val="24"/>
          <w:szCs w:val="24"/>
        </w:rPr>
        <w:t>The Commission shall add any MNSNs to the</w:t>
      </w:r>
      <w:r w:rsidR="00172598" w:rsidRPr="00C5649D">
        <w:rPr>
          <w:rFonts w:ascii="Book Antiqua" w:hAnsi="Book Antiqua" w:cs="Arial"/>
          <w:sz w:val="24"/>
          <w:szCs w:val="24"/>
        </w:rPr>
        <w:t>NSIR</w:t>
      </w:r>
      <w:r w:rsidRPr="00C5649D">
        <w:rPr>
          <w:rFonts w:ascii="Book Antiqua" w:hAnsi="Book Antiqua" w:cs="Arial"/>
          <w:sz w:val="24"/>
          <w:szCs w:val="24"/>
        </w:rPr>
        <w:t xml:space="preserve"> set out in Article 3 and all registered users of the</w:t>
      </w:r>
      <w:r w:rsidR="00172598" w:rsidRPr="00C5649D">
        <w:rPr>
          <w:rFonts w:ascii="Book Antiqua" w:hAnsi="Book Antiqua" w:cs="Arial"/>
          <w:sz w:val="24"/>
          <w:szCs w:val="24"/>
        </w:rPr>
        <w:t>NSIR</w:t>
      </w:r>
      <w:r w:rsidRPr="00C5649D">
        <w:rPr>
          <w:rFonts w:ascii="Book Antiqua" w:hAnsi="Book Antiqua" w:cs="Arial"/>
          <w:sz w:val="24"/>
          <w:szCs w:val="24"/>
        </w:rPr>
        <w:t xml:space="preserve"> shall be advised of the MNSN within 10 working days of the issue of any MNSN. Parties interested in financing part or all of the communications capacity created by the MNSN will be invited to apply to the</w:t>
      </w:r>
      <w:r w:rsidR="00657D95" w:rsidRPr="00C5649D">
        <w:rPr>
          <w:rFonts w:ascii="Book Antiqua" w:hAnsi="Book Antiqua" w:cs="Arial"/>
          <w:sz w:val="24"/>
          <w:szCs w:val="24"/>
        </w:rPr>
        <w:t xml:space="preserve"> </w:t>
      </w:r>
      <w:r w:rsidRPr="00C5649D">
        <w:rPr>
          <w:rFonts w:ascii="Book Antiqua" w:hAnsi="Book Antiqua" w:cs="Arial"/>
          <w:sz w:val="24"/>
          <w:szCs w:val="24"/>
        </w:rPr>
        <w:t xml:space="preserve">relevant </w:t>
      </w:r>
      <w:r w:rsidR="00800CB8" w:rsidRPr="00C5649D">
        <w:rPr>
          <w:rFonts w:ascii="Book Antiqua" w:hAnsi="Book Antiqua" w:cs="Arial"/>
          <w:sz w:val="24"/>
          <w:szCs w:val="24"/>
        </w:rPr>
        <w:t>Network Support Infrastructure</w:t>
      </w:r>
      <w:r w:rsidRPr="00C5649D">
        <w:rPr>
          <w:rFonts w:ascii="Book Antiqua" w:hAnsi="Book Antiqua" w:cs="Arial"/>
          <w:sz w:val="24"/>
          <w:szCs w:val="24"/>
        </w:rPr>
        <w:t xml:space="preserve"> Owner subject to the terms of </w:t>
      </w:r>
      <w:r w:rsidR="008D1249" w:rsidRPr="00C5649D">
        <w:rPr>
          <w:rFonts w:ascii="Book Antiqua" w:hAnsi="Book Antiqua" w:cs="Arial"/>
          <w:sz w:val="24"/>
          <w:szCs w:val="24"/>
        </w:rPr>
        <w:t>Article</w:t>
      </w:r>
      <w:r w:rsidRPr="00C5649D">
        <w:rPr>
          <w:rFonts w:ascii="Book Antiqua" w:hAnsi="Book Antiqua" w:cs="Arial"/>
          <w:sz w:val="24"/>
          <w:szCs w:val="24"/>
        </w:rPr>
        <w:t xml:space="preserve"> 2.3 of this Article.</w:t>
      </w:r>
    </w:p>
    <w:p w14:paraId="7F07F11D" w14:textId="77777777" w:rsidR="00A325E8" w:rsidRPr="00C5649D" w:rsidRDefault="00A325E8" w:rsidP="00944773">
      <w:pPr>
        <w:pStyle w:val="ListParagraph"/>
        <w:numPr>
          <w:ilvl w:val="0"/>
          <w:numId w:val="10"/>
        </w:numPr>
        <w:rPr>
          <w:rFonts w:ascii="Book Antiqua" w:hAnsi="Book Antiqua"/>
          <w:sz w:val="24"/>
          <w:szCs w:val="24"/>
          <w:lang w:val="en-US"/>
        </w:rPr>
      </w:pPr>
      <w:r w:rsidRPr="00C5649D">
        <w:rPr>
          <w:rFonts w:ascii="Book Antiqua" w:hAnsi="Book Antiqua"/>
          <w:sz w:val="24"/>
          <w:szCs w:val="24"/>
          <w:lang w:val="en-US"/>
        </w:rPr>
        <w:t xml:space="preserve">The Commission may, for transparent and non-discriminatory reasons, make exceptions to the requirements of this Article for reasons including, but not limited to, national security, public health and safety or the insignificance of the scope, duration or value of the proposed Civil Works.   </w:t>
      </w:r>
    </w:p>
    <w:p w14:paraId="6EB9DAF2" w14:textId="7802FC93" w:rsidR="00A325E8" w:rsidRPr="00C5649D" w:rsidRDefault="00A325E8" w:rsidP="00944773">
      <w:pPr>
        <w:pStyle w:val="ListParagraph"/>
        <w:numPr>
          <w:ilvl w:val="0"/>
          <w:numId w:val="10"/>
        </w:numPr>
        <w:rPr>
          <w:rFonts w:ascii="Book Antiqua" w:hAnsi="Book Antiqua"/>
          <w:sz w:val="24"/>
          <w:szCs w:val="24"/>
          <w:lang w:val="en-US"/>
        </w:rPr>
      </w:pPr>
      <w:r w:rsidRPr="00C5649D">
        <w:rPr>
          <w:rFonts w:ascii="Book Antiqua" w:hAnsi="Book Antiqua"/>
          <w:sz w:val="24"/>
          <w:szCs w:val="24"/>
          <w:lang w:val="en-US"/>
        </w:rPr>
        <w:t>Where the Commission decides that no MNSN shall be issued, it may still, at its discretion, publish the details of the proposed Civil Works on the</w:t>
      </w:r>
      <w:r w:rsidR="00172598" w:rsidRPr="00C5649D">
        <w:rPr>
          <w:rFonts w:ascii="Book Antiqua" w:hAnsi="Book Antiqua"/>
          <w:sz w:val="24"/>
          <w:szCs w:val="24"/>
          <w:lang w:val="en-US"/>
        </w:rPr>
        <w:t>NSIR</w:t>
      </w:r>
      <w:r w:rsidRPr="00C5649D">
        <w:rPr>
          <w:rFonts w:ascii="Book Antiqua" w:hAnsi="Book Antiqua"/>
          <w:sz w:val="24"/>
          <w:szCs w:val="24"/>
          <w:lang w:val="en-US"/>
        </w:rPr>
        <w:t xml:space="preserve"> and invite interested parties to contact the relevant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Owner with a view to discussing implementing components of Communications Networks.</w:t>
      </w:r>
    </w:p>
    <w:p w14:paraId="6B116807" w14:textId="25A0860B" w:rsidR="00A325E8" w:rsidRPr="00C5649D" w:rsidRDefault="00902536" w:rsidP="00944773">
      <w:pPr>
        <w:pStyle w:val="ListParagraph"/>
        <w:numPr>
          <w:ilvl w:val="0"/>
          <w:numId w:val="10"/>
        </w:numPr>
        <w:rPr>
          <w:rFonts w:ascii="Book Antiqua" w:hAnsi="Book Antiqua"/>
          <w:sz w:val="24"/>
          <w:szCs w:val="24"/>
          <w:lang w:val="en-US"/>
        </w:rPr>
      </w:pPr>
      <w:r w:rsidRPr="00C5649D">
        <w:rPr>
          <w:rFonts w:ascii="Book Antiqua" w:hAnsi="Book Antiqua"/>
          <w:sz w:val="24"/>
          <w:szCs w:val="24"/>
          <w:lang w:val="en-US"/>
        </w:rPr>
        <w:t>The Commission shall maintain, as part of the</w:t>
      </w:r>
      <w:r w:rsidR="00172598" w:rsidRPr="00C5649D">
        <w:rPr>
          <w:rFonts w:ascii="Book Antiqua" w:hAnsi="Book Antiqua"/>
          <w:sz w:val="24"/>
          <w:szCs w:val="24"/>
          <w:lang w:val="en-US"/>
        </w:rPr>
        <w:t>NSIR</w:t>
      </w:r>
      <w:r w:rsidRPr="00C5649D">
        <w:rPr>
          <w:rFonts w:ascii="Book Antiqua" w:hAnsi="Book Antiqua"/>
          <w:sz w:val="24"/>
          <w:szCs w:val="24"/>
          <w:lang w:val="en-US"/>
        </w:rPr>
        <w:t xml:space="preserve">, a Register of Civil Works. </w:t>
      </w:r>
    </w:p>
    <w:p w14:paraId="15D0C6F6" w14:textId="79FA54B4" w:rsidR="00902536" w:rsidRPr="00C5649D" w:rsidRDefault="00902536" w:rsidP="00944773">
      <w:pPr>
        <w:pStyle w:val="ListParagraph"/>
        <w:numPr>
          <w:ilvl w:val="1"/>
          <w:numId w:val="10"/>
        </w:numPr>
        <w:rPr>
          <w:rFonts w:ascii="Book Antiqua" w:hAnsi="Book Antiqua" w:cs="Arial"/>
          <w:sz w:val="24"/>
          <w:szCs w:val="24"/>
        </w:rPr>
      </w:pPr>
      <w:r w:rsidRPr="00C5649D">
        <w:rPr>
          <w:rFonts w:ascii="Book Antiqua" w:hAnsi="Book Antiqua" w:cs="Arial"/>
          <w:sz w:val="24"/>
          <w:szCs w:val="24"/>
        </w:rPr>
        <w:t xml:space="preserve">Civil Works that are to be conducted by or on behalf of </w:t>
      </w:r>
      <w:r w:rsidR="00800CB8" w:rsidRPr="00C5649D">
        <w:rPr>
          <w:rFonts w:ascii="Book Antiqua" w:hAnsi="Book Antiqua" w:cs="Arial"/>
          <w:sz w:val="24"/>
          <w:szCs w:val="24"/>
        </w:rPr>
        <w:t>Network Support Infrastructure</w:t>
      </w:r>
      <w:r w:rsidRPr="00C5649D">
        <w:rPr>
          <w:rFonts w:ascii="Book Antiqua" w:hAnsi="Book Antiqua" w:cs="Arial"/>
          <w:sz w:val="24"/>
          <w:szCs w:val="24"/>
        </w:rPr>
        <w:t xml:space="preserve"> Owners shall b</w:t>
      </w:r>
      <w:r w:rsidR="00771E52" w:rsidRPr="00C5649D">
        <w:rPr>
          <w:rFonts w:ascii="Book Antiqua" w:hAnsi="Book Antiqua" w:cs="Arial"/>
          <w:sz w:val="24"/>
          <w:szCs w:val="24"/>
        </w:rPr>
        <w:t>e registered with the</w:t>
      </w:r>
      <w:r w:rsidR="00172598" w:rsidRPr="00C5649D">
        <w:rPr>
          <w:rFonts w:ascii="Book Antiqua" w:hAnsi="Book Antiqua" w:cs="Arial"/>
          <w:sz w:val="24"/>
          <w:szCs w:val="24"/>
        </w:rPr>
        <w:t>NSIR</w:t>
      </w:r>
      <w:r w:rsidRPr="00C5649D">
        <w:rPr>
          <w:rFonts w:ascii="Book Antiqua" w:hAnsi="Book Antiqua" w:cs="Arial"/>
          <w:sz w:val="24"/>
          <w:szCs w:val="24"/>
        </w:rPr>
        <w:t xml:space="preserve"> at least </w:t>
      </w:r>
      <w:r w:rsidR="00771E52" w:rsidRPr="00C5649D">
        <w:rPr>
          <w:rFonts w:ascii="Book Antiqua" w:hAnsi="Book Antiqua" w:cs="Arial"/>
          <w:sz w:val="24"/>
          <w:szCs w:val="24"/>
        </w:rPr>
        <w:t>45</w:t>
      </w:r>
      <w:r w:rsidRPr="00C5649D">
        <w:rPr>
          <w:rFonts w:ascii="Book Antiqua" w:hAnsi="Book Antiqua" w:cs="Arial"/>
          <w:sz w:val="24"/>
          <w:szCs w:val="24"/>
        </w:rPr>
        <w:t xml:space="preserve"> working days before the first related </w:t>
      </w:r>
      <w:r w:rsidR="00607142" w:rsidRPr="00C5649D">
        <w:rPr>
          <w:rFonts w:ascii="Book Antiqua" w:hAnsi="Book Antiqua" w:cs="Arial"/>
          <w:sz w:val="24"/>
          <w:szCs w:val="24"/>
        </w:rPr>
        <w:t xml:space="preserve">License </w:t>
      </w:r>
      <w:r w:rsidR="00E70DBF" w:rsidRPr="00C5649D">
        <w:rPr>
          <w:rFonts w:ascii="Book Antiqua" w:hAnsi="Book Antiqua" w:cs="Arial"/>
          <w:sz w:val="24"/>
          <w:szCs w:val="24"/>
        </w:rPr>
        <w:t>Application</w:t>
      </w:r>
      <w:r w:rsidRPr="00C5649D">
        <w:rPr>
          <w:rFonts w:ascii="Book Antiqua" w:hAnsi="Book Antiqua" w:cs="Arial"/>
          <w:sz w:val="24"/>
          <w:szCs w:val="24"/>
        </w:rPr>
        <w:t xml:space="preserve"> is made for such Civil Works. Registrations shall be in electronic format using the Civil Works Registration </w:t>
      </w:r>
      <w:r w:rsidRPr="00C5649D">
        <w:rPr>
          <w:rFonts w:ascii="Book Antiqua" w:hAnsi="Book Antiqua" w:cs="Arial"/>
          <w:b/>
          <w:sz w:val="24"/>
          <w:szCs w:val="24"/>
        </w:rPr>
        <w:t xml:space="preserve">(“CWR”) </w:t>
      </w:r>
      <w:r w:rsidRPr="00C5649D">
        <w:rPr>
          <w:rFonts w:ascii="Book Antiqua" w:hAnsi="Book Antiqua" w:cs="Arial"/>
          <w:sz w:val="24"/>
          <w:szCs w:val="24"/>
        </w:rPr>
        <w:t xml:space="preserve">form, the format of which shall be determined by the Commission. The CWR shall include at least the same information as is required for </w:t>
      </w:r>
      <w:r w:rsidR="00607142" w:rsidRPr="00C5649D">
        <w:rPr>
          <w:rFonts w:ascii="Book Antiqua" w:hAnsi="Book Antiqua" w:cs="Arial"/>
          <w:sz w:val="24"/>
          <w:szCs w:val="24"/>
        </w:rPr>
        <w:t xml:space="preserve">License </w:t>
      </w:r>
      <w:r w:rsidR="00E70DBF" w:rsidRPr="00C5649D">
        <w:rPr>
          <w:rFonts w:ascii="Book Antiqua" w:hAnsi="Book Antiqua" w:cs="Arial"/>
          <w:sz w:val="24"/>
          <w:szCs w:val="24"/>
        </w:rPr>
        <w:t>Application</w:t>
      </w:r>
      <w:r w:rsidRPr="00C5649D">
        <w:rPr>
          <w:rFonts w:ascii="Book Antiqua" w:hAnsi="Book Antiqua" w:cs="Arial"/>
          <w:sz w:val="24"/>
          <w:szCs w:val="24"/>
        </w:rPr>
        <w:t>s including without limitation:</w:t>
      </w:r>
    </w:p>
    <w:p w14:paraId="056D8CEF" w14:textId="77777777" w:rsidR="00902536" w:rsidRPr="00C5649D" w:rsidRDefault="00902536" w:rsidP="00944773">
      <w:pPr>
        <w:pStyle w:val="ListParagraph"/>
        <w:numPr>
          <w:ilvl w:val="2"/>
          <w:numId w:val="10"/>
        </w:numPr>
        <w:rPr>
          <w:rFonts w:ascii="Book Antiqua" w:hAnsi="Book Antiqua" w:cs="Arial"/>
          <w:sz w:val="24"/>
          <w:szCs w:val="24"/>
        </w:rPr>
      </w:pPr>
      <w:r w:rsidRPr="00C5649D">
        <w:rPr>
          <w:rFonts w:ascii="Book Antiqua" w:hAnsi="Book Antiqua" w:cs="Arial"/>
          <w:sz w:val="24"/>
          <w:szCs w:val="24"/>
        </w:rPr>
        <w:t>Location and type of works clearly marked on a map;</w:t>
      </w:r>
    </w:p>
    <w:p w14:paraId="56C45DD4" w14:textId="6572A0D3" w:rsidR="00902536" w:rsidRPr="00C5649D" w:rsidRDefault="00902536" w:rsidP="00944773">
      <w:pPr>
        <w:pStyle w:val="ListParagraph"/>
        <w:numPr>
          <w:ilvl w:val="2"/>
          <w:numId w:val="10"/>
        </w:numPr>
        <w:rPr>
          <w:rFonts w:ascii="Book Antiqua" w:hAnsi="Book Antiqua" w:cs="Arial"/>
          <w:sz w:val="24"/>
          <w:szCs w:val="24"/>
        </w:rPr>
      </w:pPr>
      <w:r w:rsidRPr="00C5649D">
        <w:rPr>
          <w:rFonts w:ascii="Book Antiqua" w:hAnsi="Book Antiqua" w:cs="Arial"/>
          <w:sz w:val="24"/>
          <w:szCs w:val="24"/>
        </w:rPr>
        <w:t xml:space="preserve">Details of the </w:t>
      </w:r>
      <w:r w:rsidR="00800CB8" w:rsidRPr="00C5649D">
        <w:rPr>
          <w:rFonts w:ascii="Book Antiqua" w:hAnsi="Book Antiqua" w:cs="Arial"/>
          <w:sz w:val="24"/>
          <w:szCs w:val="24"/>
        </w:rPr>
        <w:t>Network Support Infrastructure</w:t>
      </w:r>
      <w:r w:rsidRPr="00C5649D">
        <w:rPr>
          <w:rFonts w:ascii="Book Antiqua" w:hAnsi="Book Antiqua" w:cs="Arial"/>
          <w:sz w:val="24"/>
          <w:szCs w:val="24"/>
        </w:rPr>
        <w:t xml:space="preserve"> involved;</w:t>
      </w:r>
    </w:p>
    <w:p w14:paraId="46505FEA" w14:textId="77777777" w:rsidR="00902536" w:rsidRPr="00C5649D" w:rsidRDefault="00902536" w:rsidP="00944773">
      <w:pPr>
        <w:pStyle w:val="ListParagraph"/>
        <w:numPr>
          <w:ilvl w:val="2"/>
          <w:numId w:val="10"/>
        </w:numPr>
        <w:rPr>
          <w:rFonts w:ascii="Book Antiqua" w:hAnsi="Book Antiqua" w:cs="Arial"/>
          <w:sz w:val="24"/>
          <w:szCs w:val="24"/>
        </w:rPr>
      </w:pPr>
      <w:r w:rsidRPr="00C5649D">
        <w:rPr>
          <w:rFonts w:ascii="Book Antiqua" w:hAnsi="Book Antiqua" w:cs="Arial"/>
          <w:sz w:val="24"/>
          <w:szCs w:val="24"/>
        </w:rPr>
        <w:t>Estimated start date and duration of the proposed works; and</w:t>
      </w:r>
    </w:p>
    <w:p w14:paraId="147C5BF1" w14:textId="77777777" w:rsidR="00902536" w:rsidRPr="00C5649D" w:rsidRDefault="00902536" w:rsidP="00944773">
      <w:pPr>
        <w:pStyle w:val="ListParagraph"/>
        <w:numPr>
          <w:ilvl w:val="2"/>
          <w:numId w:val="10"/>
        </w:numPr>
        <w:rPr>
          <w:rFonts w:ascii="Book Antiqua" w:hAnsi="Book Antiqua" w:cs="Arial"/>
          <w:sz w:val="24"/>
          <w:szCs w:val="24"/>
        </w:rPr>
      </w:pPr>
      <w:r w:rsidRPr="00C5649D">
        <w:rPr>
          <w:rFonts w:ascii="Book Antiqua" w:hAnsi="Book Antiqua" w:cs="Arial"/>
          <w:sz w:val="24"/>
          <w:szCs w:val="24"/>
        </w:rPr>
        <w:lastRenderedPageBreak/>
        <w:t>A single contact point.</w:t>
      </w:r>
    </w:p>
    <w:p w14:paraId="01DFEE6B" w14:textId="139087DC" w:rsidR="00771E52" w:rsidRPr="00C5649D" w:rsidRDefault="00771E52" w:rsidP="00944773">
      <w:pPr>
        <w:pStyle w:val="ListParagraph"/>
        <w:numPr>
          <w:ilvl w:val="1"/>
          <w:numId w:val="10"/>
        </w:numPr>
        <w:rPr>
          <w:rFonts w:ascii="Book Antiqua" w:hAnsi="Book Antiqua" w:cs="Arial"/>
          <w:sz w:val="24"/>
          <w:szCs w:val="24"/>
        </w:rPr>
      </w:pPr>
      <w:r w:rsidRPr="00C5649D">
        <w:rPr>
          <w:rFonts w:ascii="Book Antiqua" w:hAnsi="Book Antiqua" w:cs="Arial"/>
          <w:sz w:val="24"/>
          <w:szCs w:val="24"/>
        </w:rPr>
        <w:t>The Commission shall ensure that all registered users of the</w:t>
      </w:r>
      <w:r w:rsidR="00172598" w:rsidRPr="00C5649D">
        <w:rPr>
          <w:rFonts w:ascii="Book Antiqua" w:hAnsi="Book Antiqua" w:cs="Arial"/>
          <w:sz w:val="24"/>
          <w:szCs w:val="24"/>
        </w:rPr>
        <w:t>NSIR</w:t>
      </w:r>
      <w:r w:rsidRPr="00C5649D">
        <w:rPr>
          <w:rFonts w:ascii="Book Antiqua" w:hAnsi="Book Antiqua" w:cs="Arial"/>
          <w:sz w:val="24"/>
          <w:szCs w:val="24"/>
        </w:rPr>
        <w:t xml:space="preserve"> shall be advised of any Civil Works so registered within 10 working days of any such registration</w:t>
      </w:r>
      <w:r w:rsidR="00607142" w:rsidRPr="00C5649D">
        <w:rPr>
          <w:rFonts w:ascii="Book Antiqua" w:hAnsi="Book Antiqua" w:cs="Arial"/>
          <w:sz w:val="24"/>
          <w:szCs w:val="24"/>
        </w:rPr>
        <w:t>.</w:t>
      </w:r>
    </w:p>
    <w:p w14:paraId="06CA2563" w14:textId="77777777" w:rsidR="00B15D17" w:rsidRPr="00C5649D" w:rsidRDefault="00B15D17" w:rsidP="00944773">
      <w:pPr>
        <w:pStyle w:val="ListParagraph"/>
        <w:numPr>
          <w:ilvl w:val="1"/>
          <w:numId w:val="10"/>
        </w:numPr>
        <w:rPr>
          <w:rFonts w:ascii="Book Antiqua" w:hAnsi="Book Antiqua" w:cs="Arial"/>
          <w:sz w:val="24"/>
          <w:szCs w:val="24"/>
        </w:rPr>
      </w:pPr>
      <w:r w:rsidRPr="00C5649D">
        <w:rPr>
          <w:rFonts w:ascii="Book Antiqua" w:hAnsi="Book Antiqua" w:cs="Arial"/>
          <w:sz w:val="24"/>
          <w:szCs w:val="24"/>
        </w:rPr>
        <w:t>Coordination of Civil Works</w:t>
      </w:r>
    </w:p>
    <w:p w14:paraId="14090862" w14:textId="2AB8D02D" w:rsidR="00B15D17" w:rsidRPr="00C5649D" w:rsidRDefault="00B15D17" w:rsidP="00944773">
      <w:pPr>
        <w:pStyle w:val="ListParagraph"/>
        <w:numPr>
          <w:ilvl w:val="2"/>
          <w:numId w:val="10"/>
        </w:numPr>
        <w:rPr>
          <w:rFonts w:ascii="Book Antiqua" w:hAnsi="Book Antiqua" w:cs="Arial"/>
          <w:sz w:val="24"/>
          <w:szCs w:val="24"/>
        </w:rPr>
      </w:pPr>
      <w:r w:rsidRPr="00C5649D">
        <w:rPr>
          <w:rFonts w:ascii="Book Antiqua" w:hAnsi="Book Antiqua" w:cs="Arial"/>
          <w:sz w:val="24"/>
          <w:szCs w:val="24"/>
        </w:rPr>
        <w:t xml:space="preserve">The </w:t>
      </w:r>
      <w:r w:rsidR="00607142" w:rsidRPr="00C5649D">
        <w:rPr>
          <w:rFonts w:ascii="Book Antiqua" w:hAnsi="Book Antiqua" w:cs="Arial"/>
          <w:sz w:val="24"/>
          <w:szCs w:val="24"/>
        </w:rPr>
        <w:t xml:space="preserve">License </w:t>
      </w:r>
      <w:r w:rsidRPr="00C5649D">
        <w:rPr>
          <w:rFonts w:ascii="Book Antiqua" w:hAnsi="Book Antiqua" w:cs="Arial"/>
          <w:sz w:val="24"/>
          <w:szCs w:val="24"/>
        </w:rPr>
        <w:t>to conduct Civil Works shall be conditional upon a requirement to coordinate Civil Works</w:t>
      </w:r>
      <w:r w:rsidR="00657D95" w:rsidRPr="00C5649D">
        <w:rPr>
          <w:rFonts w:ascii="Book Antiqua" w:hAnsi="Book Antiqua" w:cs="Arial"/>
          <w:sz w:val="24"/>
          <w:szCs w:val="24"/>
        </w:rPr>
        <w:t xml:space="preserve"> with other </w:t>
      </w:r>
      <w:r w:rsidR="00800CB8" w:rsidRPr="00C5649D">
        <w:rPr>
          <w:rFonts w:ascii="Book Antiqua" w:hAnsi="Book Antiqua" w:cs="Arial"/>
          <w:sz w:val="24"/>
          <w:szCs w:val="24"/>
        </w:rPr>
        <w:t>Network Support Infrastructure</w:t>
      </w:r>
      <w:r w:rsidR="00657D95" w:rsidRPr="00C5649D">
        <w:rPr>
          <w:rFonts w:ascii="Book Antiqua" w:hAnsi="Book Antiqua" w:cs="Arial"/>
          <w:sz w:val="24"/>
          <w:szCs w:val="24"/>
        </w:rPr>
        <w:t xml:space="preserve"> Owners</w:t>
      </w:r>
      <w:r w:rsidRPr="00C5649D">
        <w:rPr>
          <w:rFonts w:ascii="Book Antiqua" w:hAnsi="Book Antiqua" w:cs="Arial"/>
          <w:sz w:val="24"/>
          <w:szCs w:val="24"/>
        </w:rPr>
        <w:t xml:space="preserve"> in accordance with a Civil Works Coordination Notice (“CWCN”) issued by the Commission. </w:t>
      </w:r>
    </w:p>
    <w:p w14:paraId="399351AA" w14:textId="77777777" w:rsidR="00B15D17" w:rsidRPr="00C5649D" w:rsidRDefault="00B15D17" w:rsidP="00944773">
      <w:pPr>
        <w:pStyle w:val="ListParagraph"/>
        <w:numPr>
          <w:ilvl w:val="2"/>
          <w:numId w:val="10"/>
        </w:numPr>
        <w:rPr>
          <w:rFonts w:ascii="Book Antiqua" w:hAnsi="Book Antiqua" w:cs="Arial"/>
          <w:sz w:val="24"/>
          <w:szCs w:val="24"/>
        </w:rPr>
      </w:pPr>
      <w:r w:rsidRPr="00C5649D">
        <w:rPr>
          <w:rFonts w:ascii="Book Antiqua" w:hAnsi="Book Antiqua" w:cs="Arial"/>
          <w:sz w:val="24"/>
          <w:szCs w:val="24"/>
        </w:rPr>
        <w:t>Any such CWCN issued by the Commission shall be objective, transparent and proportionate and shall contain a clear explanation of the grounds for the issue of the notice taking into account industry best practices and the terms of such coordination.</w:t>
      </w:r>
    </w:p>
    <w:p w14:paraId="63B0A895" w14:textId="0F170C3E" w:rsidR="00B15D17" w:rsidRPr="00C5649D" w:rsidRDefault="00B15D17" w:rsidP="00944773">
      <w:pPr>
        <w:pStyle w:val="ListParagraph"/>
        <w:numPr>
          <w:ilvl w:val="2"/>
          <w:numId w:val="10"/>
        </w:numPr>
        <w:rPr>
          <w:rFonts w:ascii="Book Antiqua" w:hAnsi="Book Antiqua" w:cs="Arial"/>
          <w:sz w:val="24"/>
          <w:szCs w:val="24"/>
        </w:rPr>
      </w:pPr>
      <w:r w:rsidRPr="00C5649D">
        <w:rPr>
          <w:rFonts w:ascii="Book Antiqua" w:hAnsi="Book Antiqua" w:cs="Arial"/>
          <w:sz w:val="24"/>
          <w:szCs w:val="24"/>
        </w:rPr>
        <w:t>If no such CWCN is issued within 30 working days of Civil Works being registered with the</w:t>
      </w:r>
      <w:r w:rsidR="00172598" w:rsidRPr="00C5649D">
        <w:rPr>
          <w:rFonts w:ascii="Book Antiqua" w:hAnsi="Book Antiqua" w:cs="Arial"/>
          <w:sz w:val="24"/>
          <w:szCs w:val="24"/>
        </w:rPr>
        <w:t>NSIR</w:t>
      </w:r>
      <w:r w:rsidRPr="00C5649D">
        <w:rPr>
          <w:rFonts w:ascii="Book Antiqua" w:hAnsi="Book Antiqua" w:cs="Arial"/>
          <w:sz w:val="24"/>
          <w:szCs w:val="24"/>
        </w:rPr>
        <w:t xml:space="preserve">, </w:t>
      </w:r>
      <w:r w:rsidR="00800CB8" w:rsidRPr="00C5649D">
        <w:rPr>
          <w:rFonts w:ascii="Book Antiqua" w:hAnsi="Book Antiqua" w:cs="Arial"/>
          <w:sz w:val="24"/>
          <w:szCs w:val="24"/>
        </w:rPr>
        <w:t>Network Support Infrastructure</w:t>
      </w:r>
      <w:r w:rsidR="00BE5AE0" w:rsidRPr="00C5649D">
        <w:rPr>
          <w:rFonts w:ascii="Book Antiqua" w:hAnsi="Book Antiqua" w:cs="Arial"/>
          <w:sz w:val="24"/>
          <w:szCs w:val="24"/>
        </w:rPr>
        <w:t xml:space="preserve"> Owners</w:t>
      </w:r>
      <w:r w:rsidRPr="00C5649D">
        <w:rPr>
          <w:rFonts w:ascii="Book Antiqua" w:hAnsi="Book Antiqua" w:cs="Arial"/>
          <w:sz w:val="24"/>
          <w:szCs w:val="24"/>
        </w:rPr>
        <w:t xml:space="preserve"> shall, for a further 30 working days, meet any reasonable request to coordinate Civil Works from </w:t>
      </w:r>
      <w:r w:rsidR="00800CB8" w:rsidRPr="00C5649D">
        <w:rPr>
          <w:rFonts w:ascii="Book Antiqua" w:hAnsi="Book Antiqua" w:cs="Arial"/>
          <w:sz w:val="24"/>
          <w:szCs w:val="24"/>
        </w:rPr>
        <w:t>Network Support Infrastructure</w:t>
      </w:r>
      <w:r w:rsidR="00657D95" w:rsidRPr="00C5649D">
        <w:rPr>
          <w:rFonts w:ascii="Book Antiqua" w:hAnsi="Book Antiqua" w:cs="Arial"/>
          <w:sz w:val="24"/>
          <w:szCs w:val="24"/>
        </w:rPr>
        <w:t xml:space="preserve"> </w:t>
      </w:r>
      <w:r w:rsidR="00771E52" w:rsidRPr="00C5649D">
        <w:rPr>
          <w:rFonts w:ascii="Book Antiqua" w:hAnsi="Book Antiqua" w:cs="Arial"/>
          <w:sz w:val="24"/>
          <w:szCs w:val="24"/>
        </w:rPr>
        <w:t xml:space="preserve">Owners </w:t>
      </w:r>
      <w:r w:rsidRPr="00C5649D">
        <w:rPr>
          <w:rFonts w:ascii="Book Antiqua" w:hAnsi="Book Antiqua" w:cs="Arial"/>
          <w:sz w:val="24"/>
          <w:szCs w:val="24"/>
        </w:rPr>
        <w:t>on transparent and non-discriminatory terms. Where such terms cannot be agreed upon within 20 working days, the case may be referred to the Commission</w:t>
      </w:r>
      <w:r w:rsidR="00BE5AE0" w:rsidRPr="00C5649D">
        <w:rPr>
          <w:rFonts w:ascii="Book Antiqua" w:hAnsi="Book Antiqua" w:cs="Arial"/>
          <w:sz w:val="24"/>
          <w:szCs w:val="24"/>
        </w:rPr>
        <w:t>.</w:t>
      </w:r>
      <w:r w:rsidRPr="00C5649D">
        <w:rPr>
          <w:rFonts w:ascii="Book Antiqua" w:hAnsi="Book Antiqua" w:cs="Arial"/>
          <w:sz w:val="24"/>
          <w:szCs w:val="24"/>
        </w:rPr>
        <w:t xml:space="preserve"> </w:t>
      </w:r>
    </w:p>
    <w:p w14:paraId="0B4038BE" w14:textId="77777777" w:rsidR="00B15D17" w:rsidRPr="00C5649D" w:rsidRDefault="00B15D17" w:rsidP="00944773">
      <w:pPr>
        <w:pStyle w:val="ListParagraph"/>
        <w:numPr>
          <w:ilvl w:val="1"/>
          <w:numId w:val="10"/>
        </w:numPr>
        <w:rPr>
          <w:rFonts w:ascii="Book Antiqua" w:hAnsi="Book Antiqua" w:cs="Arial"/>
          <w:sz w:val="24"/>
          <w:szCs w:val="24"/>
        </w:rPr>
      </w:pPr>
      <w:r w:rsidRPr="00C5649D">
        <w:rPr>
          <w:rFonts w:ascii="Book Antiqua" w:hAnsi="Book Antiqua" w:cs="Arial"/>
          <w:sz w:val="24"/>
          <w:szCs w:val="24"/>
        </w:rPr>
        <w:t xml:space="preserve"> Prevention of Civil Works </w:t>
      </w:r>
    </w:p>
    <w:p w14:paraId="39CD97FB" w14:textId="023D5B5A" w:rsidR="00B15D17" w:rsidRPr="00C5649D" w:rsidRDefault="00B15D17" w:rsidP="00944773">
      <w:pPr>
        <w:pStyle w:val="ListParagraph"/>
        <w:numPr>
          <w:ilvl w:val="2"/>
          <w:numId w:val="10"/>
        </w:numPr>
        <w:rPr>
          <w:rFonts w:ascii="Book Antiqua" w:hAnsi="Book Antiqua" w:cs="Arial"/>
          <w:sz w:val="24"/>
          <w:szCs w:val="24"/>
        </w:rPr>
      </w:pPr>
      <w:r w:rsidRPr="00C5649D">
        <w:rPr>
          <w:rFonts w:ascii="Book Antiqua" w:hAnsi="Book Antiqua" w:cs="Arial"/>
          <w:sz w:val="24"/>
          <w:szCs w:val="24"/>
        </w:rPr>
        <w:t xml:space="preserve">The Commission may, in the absence of being advised of sound reasons based on industry best practice for not doing so, seek to prevent Civil Works by refusing consent to a </w:t>
      </w:r>
      <w:r w:rsidR="00607142" w:rsidRPr="00C5649D">
        <w:rPr>
          <w:rFonts w:ascii="Book Antiqua" w:hAnsi="Book Antiqua" w:cs="Arial"/>
          <w:sz w:val="24"/>
          <w:szCs w:val="24"/>
        </w:rPr>
        <w:t xml:space="preserve">License </w:t>
      </w:r>
      <w:r w:rsidRPr="00C5649D">
        <w:rPr>
          <w:rFonts w:ascii="Book Antiqua" w:hAnsi="Book Antiqua" w:cs="Arial"/>
          <w:sz w:val="24"/>
          <w:szCs w:val="24"/>
        </w:rPr>
        <w:t>where</w:t>
      </w:r>
      <w:r w:rsidR="007E7A78" w:rsidRPr="00C5649D">
        <w:rPr>
          <w:rFonts w:ascii="Book Antiqua" w:hAnsi="Book Antiqua" w:cs="Arial"/>
          <w:sz w:val="24"/>
          <w:szCs w:val="24"/>
        </w:rPr>
        <w:t>:</w:t>
      </w:r>
      <w:r w:rsidRPr="00C5649D">
        <w:rPr>
          <w:rFonts w:ascii="Book Antiqua" w:hAnsi="Book Antiqua" w:cs="Arial"/>
          <w:sz w:val="24"/>
          <w:szCs w:val="24"/>
        </w:rPr>
        <w:t xml:space="preserve"> </w:t>
      </w:r>
    </w:p>
    <w:p w14:paraId="1F4C528D" w14:textId="4A65A8E8" w:rsidR="00B15D17" w:rsidRPr="00C5649D" w:rsidRDefault="00607142" w:rsidP="00944773">
      <w:pPr>
        <w:pStyle w:val="ListParagraph"/>
        <w:numPr>
          <w:ilvl w:val="3"/>
          <w:numId w:val="10"/>
        </w:numPr>
        <w:rPr>
          <w:rFonts w:ascii="Book Antiqua" w:hAnsi="Book Antiqua" w:cs="Arial"/>
          <w:sz w:val="24"/>
          <w:szCs w:val="24"/>
        </w:rPr>
      </w:pPr>
      <w:r w:rsidRPr="00C5649D">
        <w:rPr>
          <w:rFonts w:ascii="Book Antiqua" w:hAnsi="Book Antiqua" w:cs="Arial"/>
          <w:sz w:val="24"/>
          <w:szCs w:val="24"/>
        </w:rPr>
        <w:t>I</w:t>
      </w:r>
      <w:r w:rsidR="00B15D17" w:rsidRPr="00C5649D">
        <w:rPr>
          <w:rFonts w:ascii="Book Antiqua" w:hAnsi="Book Antiqua" w:cs="Arial"/>
          <w:sz w:val="24"/>
          <w:szCs w:val="24"/>
        </w:rPr>
        <w:t>n the transparent and non-discriminatory opinion of the Commission, there is already sufficient spare and appropriate Communications Network capacity availab</w:t>
      </w:r>
      <w:r w:rsidR="007E7A78" w:rsidRPr="00C5649D">
        <w:rPr>
          <w:rFonts w:ascii="Book Antiqua" w:hAnsi="Book Antiqua" w:cs="Arial"/>
          <w:sz w:val="24"/>
          <w:szCs w:val="24"/>
        </w:rPr>
        <w:t xml:space="preserve">le to the </w:t>
      </w:r>
      <w:r w:rsidR="00E70DBF" w:rsidRPr="00C5649D">
        <w:rPr>
          <w:rFonts w:ascii="Book Antiqua" w:hAnsi="Book Antiqua" w:cs="Arial"/>
          <w:sz w:val="24"/>
          <w:szCs w:val="24"/>
        </w:rPr>
        <w:t>Applicant</w:t>
      </w:r>
      <w:r w:rsidR="00B15D17" w:rsidRPr="00C5649D">
        <w:rPr>
          <w:rFonts w:ascii="Book Antiqua" w:hAnsi="Book Antiqua" w:cs="Arial"/>
          <w:sz w:val="24"/>
          <w:szCs w:val="24"/>
        </w:rPr>
        <w:t xml:space="preserve"> a</w:t>
      </w:r>
      <w:r w:rsidR="007E7A78" w:rsidRPr="00C5649D">
        <w:rPr>
          <w:rFonts w:ascii="Book Antiqua" w:hAnsi="Book Antiqua" w:cs="Arial"/>
          <w:sz w:val="24"/>
          <w:szCs w:val="24"/>
        </w:rPr>
        <w:t>s evidenced by the</w:t>
      </w:r>
      <w:r w:rsidR="00172598" w:rsidRPr="00C5649D">
        <w:rPr>
          <w:rFonts w:ascii="Book Antiqua" w:hAnsi="Book Antiqua" w:cs="Arial"/>
          <w:sz w:val="24"/>
          <w:szCs w:val="24"/>
        </w:rPr>
        <w:t>NSIR</w:t>
      </w:r>
      <w:r w:rsidR="00B15D17" w:rsidRPr="00C5649D">
        <w:rPr>
          <w:rFonts w:ascii="Book Antiqua" w:hAnsi="Book Antiqua" w:cs="Arial"/>
          <w:sz w:val="24"/>
          <w:szCs w:val="24"/>
        </w:rPr>
        <w:t xml:space="preserve">, or </w:t>
      </w:r>
    </w:p>
    <w:p w14:paraId="4E07A0F2" w14:textId="390DB83F" w:rsidR="00B15D17" w:rsidRPr="00C5649D" w:rsidRDefault="00771E52" w:rsidP="00944773">
      <w:pPr>
        <w:pStyle w:val="ListParagraph"/>
        <w:numPr>
          <w:ilvl w:val="3"/>
          <w:numId w:val="10"/>
        </w:numPr>
        <w:rPr>
          <w:rFonts w:ascii="Book Antiqua" w:hAnsi="Book Antiqua" w:cs="Arial"/>
          <w:sz w:val="24"/>
          <w:szCs w:val="24"/>
        </w:rPr>
      </w:pPr>
      <w:r w:rsidRPr="00C5649D">
        <w:rPr>
          <w:rFonts w:ascii="Book Antiqua" w:hAnsi="Book Antiqua" w:cs="Arial"/>
          <w:sz w:val="24"/>
          <w:szCs w:val="24"/>
        </w:rPr>
        <w:t xml:space="preserve">The </w:t>
      </w:r>
      <w:r w:rsidR="00E70DBF" w:rsidRPr="00C5649D">
        <w:rPr>
          <w:rFonts w:ascii="Book Antiqua" w:hAnsi="Book Antiqua" w:cs="Arial"/>
          <w:sz w:val="24"/>
          <w:szCs w:val="24"/>
        </w:rPr>
        <w:t>Applicant</w:t>
      </w:r>
      <w:r w:rsidR="00B15D17" w:rsidRPr="00C5649D">
        <w:rPr>
          <w:rFonts w:ascii="Book Antiqua" w:hAnsi="Book Antiqua" w:cs="Arial"/>
          <w:sz w:val="24"/>
          <w:szCs w:val="24"/>
        </w:rPr>
        <w:t xml:space="preserve"> is seeking to conduct Civil Works involving a public highway or other public place which has been the subject of C</w:t>
      </w:r>
      <w:r w:rsidRPr="00C5649D">
        <w:rPr>
          <w:rFonts w:ascii="Book Antiqua" w:hAnsi="Book Antiqua" w:cs="Arial"/>
          <w:sz w:val="24"/>
          <w:szCs w:val="24"/>
        </w:rPr>
        <w:t xml:space="preserve">ivil Works by a </w:t>
      </w:r>
      <w:r w:rsidR="00800CB8" w:rsidRPr="00C5649D">
        <w:rPr>
          <w:rFonts w:ascii="Book Antiqua" w:hAnsi="Book Antiqua" w:cs="Arial"/>
          <w:sz w:val="24"/>
          <w:szCs w:val="24"/>
        </w:rPr>
        <w:t>Network Support Infrastructure</w:t>
      </w:r>
      <w:r w:rsidRPr="00C5649D">
        <w:rPr>
          <w:rFonts w:ascii="Book Antiqua" w:hAnsi="Book Antiqua" w:cs="Arial"/>
          <w:sz w:val="24"/>
          <w:szCs w:val="24"/>
        </w:rPr>
        <w:t xml:space="preserve"> Owner</w:t>
      </w:r>
      <w:r w:rsidR="00B15D17" w:rsidRPr="00C5649D">
        <w:rPr>
          <w:rFonts w:ascii="Book Antiqua" w:hAnsi="Book Antiqua" w:cs="Arial"/>
          <w:sz w:val="24"/>
          <w:szCs w:val="24"/>
        </w:rPr>
        <w:t xml:space="preserve"> in the previous [six] months and the</w:t>
      </w:r>
      <w:r w:rsidRPr="00C5649D">
        <w:rPr>
          <w:rFonts w:ascii="Book Antiqua" w:hAnsi="Book Antiqua" w:cs="Arial"/>
          <w:sz w:val="24"/>
          <w:szCs w:val="24"/>
        </w:rPr>
        <w:t xml:space="preserve"> </w:t>
      </w:r>
      <w:r w:rsidR="00E70DBF" w:rsidRPr="00C5649D">
        <w:rPr>
          <w:rFonts w:ascii="Book Antiqua" w:hAnsi="Book Antiqua" w:cs="Arial"/>
          <w:sz w:val="24"/>
          <w:szCs w:val="24"/>
        </w:rPr>
        <w:t>Applicant</w:t>
      </w:r>
      <w:r w:rsidR="00B15D17" w:rsidRPr="00C5649D">
        <w:rPr>
          <w:rFonts w:ascii="Book Antiqua" w:hAnsi="Book Antiqua" w:cs="Arial"/>
          <w:sz w:val="24"/>
          <w:szCs w:val="24"/>
        </w:rPr>
        <w:t xml:space="preserve"> was aware of such Civil Works in that it was a matter of re</w:t>
      </w:r>
      <w:r w:rsidRPr="00C5649D">
        <w:rPr>
          <w:rFonts w:ascii="Book Antiqua" w:hAnsi="Book Antiqua" w:cs="Arial"/>
          <w:sz w:val="24"/>
          <w:szCs w:val="24"/>
        </w:rPr>
        <w:t>cord on the</w:t>
      </w:r>
      <w:r w:rsidR="00172598" w:rsidRPr="00C5649D">
        <w:rPr>
          <w:rFonts w:ascii="Book Antiqua" w:hAnsi="Book Antiqua" w:cs="Arial"/>
          <w:sz w:val="24"/>
          <w:szCs w:val="24"/>
        </w:rPr>
        <w:t>NSIR</w:t>
      </w:r>
      <w:r w:rsidR="00B15D17" w:rsidRPr="00C5649D">
        <w:rPr>
          <w:rFonts w:ascii="Book Antiqua" w:hAnsi="Book Antiqua" w:cs="Arial"/>
          <w:sz w:val="24"/>
          <w:szCs w:val="24"/>
        </w:rPr>
        <w:t xml:space="preserve"> and, as such, had an adequate opportunity to apply to coordinate Civil Works at that time.</w:t>
      </w:r>
    </w:p>
    <w:p w14:paraId="15B646D3" w14:textId="77777777" w:rsidR="00B15D17" w:rsidRPr="00C5649D" w:rsidRDefault="00B15D17" w:rsidP="00944773">
      <w:pPr>
        <w:pStyle w:val="ListParagraph"/>
        <w:numPr>
          <w:ilvl w:val="0"/>
          <w:numId w:val="10"/>
        </w:numPr>
        <w:rPr>
          <w:rFonts w:ascii="Book Antiqua" w:hAnsi="Book Antiqua" w:cs="Arial"/>
          <w:sz w:val="24"/>
          <w:szCs w:val="24"/>
        </w:rPr>
      </w:pPr>
      <w:r w:rsidRPr="00C5649D">
        <w:rPr>
          <w:rFonts w:ascii="Book Antiqua" w:hAnsi="Book Antiqua" w:cs="Arial"/>
          <w:sz w:val="24"/>
          <w:szCs w:val="24"/>
        </w:rPr>
        <w:t xml:space="preserve">The Commission may, for transparent and non-discriminatory reasons, make exceptions to the requirements of this Article for reasons including, but not </w:t>
      </w:r>
      <w:r w:rsidRPr="00C5649D">
        <w:rPr>
          <w:rFonts w:ascii="Book Antiqua" w:hAnsi="Book Antiqua" w:cs="Arial"/>
          <w:sz w:val="24"/>
          <w:szCs w:val="24"/>
        </w:rPr>
        <w:lastRenderedPageBreak/>
        <w:t xml:space="preserve">limited to, national security, public health and safety or the insignificance of the scope, duration or value of the proposed Civil Works.  </w:t>
      </w:r>
    </w:p>
    <w:p w14:paraId="370617FF" w14:textId="2C60B90A" w:rsidR="00944773" w:rsidRPr="00C5649D" w:rsidRDefault="00A325E8" w:rsidP="00944773">
      <w:pPr>
        <w:pStyle w:val="ListParagraph"/>
        <w:numPr>
          <w:ilvl w:val="0"/>
          <w:numId w:val="10"/>
        </w:numPr>
        <w:spacing w:after="160" w:line="259" w:lineRule="auto"/>
        <w:jc w:val="left"/>
        <w:rPr>
          <w:rFonts w:ascii="Book Antiqua" w:hAnsi="Book Antiqua"/>
          <w:b/>
          <w:sz w:val="24"/>
          <w:szCs w:val="24"/>
        </w:rPr>
      </w:pPr>
      <w:r w:rsidRPr="00C5649D">
        <w:rPr>
          <w:rFonts w:ascii="Book Antiqua" w:hAnsi="Book Antiqua"/>
          <w:sz w:val="24"/>
          <w:szCs w:val="24"/>
          <w:lang w:val="en-US"/>
        </w:rPr>
        <w:t xml:space="preserve">Any dispute between a </w:t>
      </w:r>
      <w:r w:rsidR="00800CB8" w:rsidRPr="00C5649D">
        <w:rPr>
          <w:rFonts w:ascii="Book Antiqua" w:hAnsi="Book Antiqua"/>
          <w:sz w:val="24"/>
          <w:szCs w:val="24"/>
          <w:lang w:val="en-US"/>
        </w:rPr>
        <w:t>Network Support Infrastructure</w:t>
      </w:r>
      <w:r w:rsidRPr="00C5649D">
        <w:rPr>
          <w:rFonts w:ascii="Book Antiqua" w:hAnsi="Book Antiqua"/>
          <w:sz w:val="24"/>
          <w:szCs w:val="24"/>
          <w:lang w:val="en-US"/>
        </w:rPr>
        <w:t xml:space="preserve"> Owner and the Commission shall be referred to the Commission in accordance with Article 10</w:t>
      </w:r>
      <w:bookmarkStart w:id="15" w:name="Article8"/>
      <w:bookmarkEnd w:id="15"/>
      <w:r w:rsidR="00944773" w:rsidRPr="00C5649D">
        <w:rPr>
          <w:rFonts w:ascii="Book Antiqua" w:hAnsi="Book Antiqua"/>
          <w:sz w:val="24"/>
          <w:szCs w:val="24"/>
          <w:lang w:val="en-US"/>
        </w:rPr>
        <w:t>.</w:t>
      </w:r>
    </w:p>
    <w:p w14:paraId="7FD35166" w14:textId="17E036C7" w:rsidR="00944773" w:rsidRPr="00C5649D" w:rsidRDefault="00944773" w:rsidP="00944773">
      <w:pPr>
        <w:rPr>
          <w:rFonts w:ascii="Book Antiqua" w:hAnsi="Book Antiqua"/>
          <w:b/>
          <w:sz w:val="24"/>
          <w:szCs w:val="24"/>
          <w:lang w:val="en-US"/>
        </w:rPr>
      </w:pPr>
      <w:r w:rsidRPr="00C5649D">
        <w:rPr>
          <w:rFonts w:ascii="Book Antiqua" w:hAnsi="Book Antiqua"/>
          <w:b/>
          <w:sz w:val="24"/>
          <w:szCs w:val="24"/>
          <w:lang w:val="en-US"/>
        </w:rPr>
        <w:t>ARTICLE 8: BUILDINGS AND NETWORK ACCESS POINTS TO BE BROADBAND READY</w:t>
      </w:r>
    </w:p>
    <w:p w14:paraId="242020E8" w14:textId="77777777" w:rsidR="00A325E8" w:rsidRPr="00C5649D" w:rsidRDefault="00A325E8" w:rsidP="00944773">
      <w:pPr>
        <w:pStyle w:val="ListParagraph"/>
        <w:numPr>
          <w:ilvl w:val="0"/>
          <w:numId w:val="11"/>
        </w:numPr>
        <w:rPr>
          <w:rFonts w:ascii="Book Antiqua" w:hAnsi="Book Antiqua"/>
          <w:b/>
          <w:sz w:val="24"/>
          <w:szCs w:val="24"/>
          <w:lang w:val="en-US"/>
        </w:rPr>
      </w:pPr>
      <w:r w:rsidRPr="00C5649D">
        <w:rPr>
          <w:rFonts w:ascii="Book Antiqua" w:hAnsi="Book Antiqua"/>
          <w:b/>
          <w:sz w:val="24"/>
          <w:szCs w:val="24"/>
          <w:lang w:val="en-US"/>
        </w:rPr>
        <w:t>Right to Access Network Access Points, Subject to Consent</w:t>
      </w:r>
    </w:p>
    <w:p w14:paraId="7F9B2BE9" w14:textId="77777777" w:rsidR="00A325E8" w:rsidRPr="00C5649D" w:rsidRDefault="00A325E8" w:rsidP="00944773">
      <w:pPr>
        <w:pStyle w:val="ListParagraph"/>
        <w:numPr>
          <w:ilvl w:val="1"/>
          <w:numId w:val="11"/>
        </w:numPr>
        <w:rPr>
          <w:rFonts w:ascii="Book Antiqua" w:hAnsi="Book Antiqua"/>
          <w:sz w:val="24"/>
          <w:szCs w:val="24"/>
          <w:lang w:val="en-US"/>
        </w:rPr>
      </w:pPr>
      <w:r w:rsidRPr="00C5649D">
        <w:rPr>
          <w:rFonts w:ascii="Book Antiqua" w:hAnsi="Book Antiqua"/>
          <w:sz w:val="24"/>
          <w:szCs w:val="24"/>
          <w:lang w:val="en-US"/>
        </w:rPr>
        <w:t>Communications Providers shall have the right to roll out their Networks, at their own cost, up to Network Access Points (“</w:t>
      </w:r>
      <w:r w:rsidRPr="00C5649D">
        <w:rPr>
          <w:rFonts w:ascii="Book Antiqua" w:hAnsi="Book Antiqua"/>
          <w:b/>
          <w:sz w:val="24"/>
          <w:szCs w:val="24"/>
          <w:lang w:val="en-US"/>
        </w:rPr>
        <w:t>NAP</w:t>
      </w:r>
      <w:r w:rsidRPr="00C5649D">
        <w:rPr>
          <w:rFonts w:ascii="Book Antiqua" w:hAnsi="Book Antiqua"/>
          <w:sz w:val="24"/>
          <w:szCs w:val="24"/>
          <w:lang w:val="en-US"/>
        </w:rPr>
        <w:t>”), whether within or outside any building or premises, subject to getting any necessary consents to do so from the entity or entities controlling access to the NAP.</w:t>
      </w:r>
    </w:p>
    <w:p w14:paraId="7EF07C5B" w14:textId="77777777" w:rsidR="00A325E8" w:rsidRPr="00C5649D" w:rsidRDefault="00A325E8" w:rsidP="00944773">
      <w:pPr>
        <w:pStyle w:val="ListParagraph"/>
        <w:numPr>
          <w:ilvl w:val="1"/>
          <w:numId w:val="11"/>
        </w:numPr>
        <w:rPr>
          <w:rFonts w:ascii="Book Antiqua" w:hAnsi="Book Antiqua"/>
          <w:sz w:val="24"/>
          <w:szCs w:val="24"/>
          <w:lang w:val="en-US"/>
        </w:rPr>
      </w:pPr>
      <w:r w:rsidRPr="00C5649D">
        <w:rPr>
          <w:rFonts w:ascii="Book Antiqua" w:hAnsi="Book Antiqua"/>
          <w:sz w:val="24"/>
          <w:szCs w:val="24"/>
          <w:lang w:val="en-US"/>
        </w:rPr>
        <w:t>Any entity or entities controlling access to a NAP shall meet all reasonable requests for access from Communications Providers on fair and non-discriminatory terms and conditions including price, except where they can demonstrate that a commercially viable NAP alternative exists or that to consent would be contrary to the interests of national security, public health or safety or commercially sensitive intellectual property.</w:t>
      </w:r>
    </w:p>
    <w:p w14:paraId="6ADFB2DB" w14:textId="77777777" w:rsidR="00A325E8" w:rsidRPr="00C5649D" w:rsidRDefault="00A325E8" w:rsidP="00944773">
      <w:pPr>
        <w:pStyle w:val="ListParagraph"/>
        <w:numPr>
          <w:ilvl w:val="1"/>
          <w:numId w:val="11"/>
        </w:numPr>
        <w:rPr>
          <w:rFonts w:ascii="Book Antiqua" w:hAnsi="Book Antiqua"/>
          <w:sz w:val="24"/>
          <w:szCs w:val="24"/>
          <w:lang w:val="en-US"/>
        </w:rPr>
      </w:pPr>
      <w:r w:rsidRPr="00C5649D">
        <w:rPr>
          <w:rFonts w:ascii="Book Antiqua" w:hAnsi="Book Antiqua"/>
          <w:sz w:val="24"/>
          <w:szCs w:val="24"/>
          <w:lang w:val="en-US"/>
        </w:rPr>
        <w:t>Where such access is not granted within 20 working days, Communications Providers may refer the case to the Commission.</w:t>
      </w:r>
    </w:p>
    <w:p w14:paraId="22DD68E2" w14:textId="77777777" w:rsidR="00A325E8" w:rsidRPr="00C5649D" w:rsidRDefault="00A325E8" w:rsidP="00944773">
      <w:pPr>
        <w:pStyle w:val="ListParagraph"/>
        <w:numPr>
          <w:ilvl w:val="0"/>
          <w:numId w:val="11"/>
        </w:numPr>
        <w:rPr>
          <w:rFonts w:ascii="Book Antiqua" w:hAnsi="Book Antiqua"/>
          <w:b/>
          <w:sz w:val="24"/>
          <w:szCs w:val="24"/>
          <w:lang w:val="en-US"/>
        </w:rPr>
      </w:pPr>
      <w:r w:rsidRPr="00C5649D">
        <w:rPr>
          <w:rFonts w:ascii="Book Antiqua" w:hAnsi="Book Antiqua"/>
          <w:b/>
          <w:sz w:val="24"/>
          <w:szCs w:val="24"/>
          <w:lang w:val="en-US"/>
        </w:rPr>
        <w:t>Right to Create Network Access Points, Subject to Consent</w:t>
      </w:r>
    </w:p>
    <w:p w14:paraId="230D5A2E" w14:textId="6834C298" w:rsidR="00A325E8" w:rsidRPr="00C5649D" w:rsidRDefault="00A325E8" w:rsidP="00944773">
      <w:pPr>
        <w:pStyle w:val="ListParagraph"/>
        <w:numPr>
          <w:ilvl w:val="1"/>
          <w:numId w:val="11"/>
        </w:numPr>
        <w:rPr>
          <w:rFonts w:ascii="Book Antiqua" w:hAnsi="Book Antiqua"/>
          <w:sz w:val="24"/>
          <w:szCs w:val="24"/>
          <w:lang w:val="en-US"/>
        </w:rPr>
      </w:pPr>
      <w:r w:rsidRPr="00C5649D">
        <w:rPr>
          <w:rFonts w:ascii="Book Antiqua" w:hAnsi="Book Antiqua"/>
          <w:sz w:val="24"/>
          <w:szCs w:val="24"/>
          <w:lang w:val="en-US"/>
        </w:rPr>
        <w:t xml:space="preserve">Where, in order to deliver a Network Service to a </w:t>
      </w:r>
      <w:r w:rsidR="00936151" w:rsidRPr="00C5649D">
        <w:rPr>
          <w:rFonts w:ascii="Book Antiqua" w:hAnsi="Book Antiqua"/>
          <w:sz w:val="24"/>
          <w:szCs w:val="24"/>
          <w:lang w:val="en-US"/>
        </w:rPr>
        <w:t>Subscriber</w:t>
      </w:r>
      <w:r w:rsidRPr="00C5649D">
        <w:rPr>
          <w:rFonts w:ascii="Book Antiqua" w:hAnsi="Book Antiqua"/>
          <w:sz w:val="24"/>
          <w:szCs w:val="24"/>
          <w:lang w:val="en-US"/>
        </w:rPr>
        <w:t>, Communications Providers require to create a new NAP, Communications Providers shall have the right to create such NAP, at their own cost, whether within or outside any building or premises, subject to getting any necessary consents to do so from the entity or entities controlling access to the proposed location of the new NAP.</w:t>
      </w:r>
    </w:p>
    <w:p w14:paraId="52495367" w14:textId="77777777" w:rsidR="00A325E8" w:rsidRPr="00C5649D" w:rsidRDefault="00A325E8" w:rsidP="00944773">
      <w:pPr>
        <w:pStyle w:val="ListParagraph"/>
        <w:numPr>
          <w:ilvl w:val="1"/>
          <w:numId w:val="11"/>
        </w:numPr>
        <w:rPr>
          <w:rFonts w:ascii="Book Antiqua" w:hAnsi="Book Antiqua"/>
          <w:sz w:val="24"/>
          <w:szCs w:val="24"/>
          <w:lang w:val="en-US"/>
        </w:rPr>
      </w:pPr>
      <w:r w:rsidRPr="00C5649D">
        <w:rPr>
          <w:rFonts w:ascii="Book Antiqua" w:hAnsi="Book Antiqua"/>
          <w:sz w:val="24"/>
          <w:szCs w:val="24"/>
          <w:lang w:val="en-US"/>
        </w:rPr>
        <w:t>Any entity or entities controlling access to such proposed NAP location shall meet all reasonable requests for access from Communications Providers on fair and non-discriminatory terms and conditions including price, except where they can demonstrate that a commercially viable NAP alternative exists or that to consent would be contrary to the interests of national security, public health or safety or commercially sensitive intellectual property.</w:t>
      </w:r>
    </w:p>
    <w:p w14:paraId="62117533" w14:textId="77777777" w:rsidR="00A325E8" w:rsidRPr="00C5649D" w:rsidRDefault="00A325E8" w:rsidP="00944773">
      <w:pPr>
        <w:pStyle w:val="ListParagraph"/>
        <w:numPr>
          <w:ilvl w:val="1"/>
          <w:numId w:val="11"/>
        </w:numPr>
        <w:rPr>
          <w:rFonts w:ascii="Book Antiqua" w:hAnsi="Book Antiqua"/>
          <w:sz w:val="24"/>
          <w:szCs w:val="24"/>
          <w:lang w:val="en-US"/>
        </w:rPr>
      </w:pPr>
      <w:r w:rsidRPr="00C5649D">
        <w:rPr>
          <w:rFonts w:ascii="Book Antiqua" w:hAnsi="Book Antiqua"/>
          <w:sz w:val="24"/>
          <w:szCs w:val="24"/>
          <w:lang w:val="en-US"/>
        </w:rPr>
        <w:t xml:space="preserve">Where such access is not granted within 20 working days, Communications Providers may refer the case to the Commission. </w:t>
      </w:r>
    </w:p>
    <w:p w14:paraId="52CA1D1D" w14:textId="77777777" w:rsidR="00A325E8" w:rsidRPr="00C5649D" w:rsidRDefault="00A325E8" w:rsidP="00944773">
      <w:pPr>
        <w:pStyle w:val="ListParagraph"/>
        <w:numPr>
          <w:ilvl w:val="0"/>
          <w:numId w:val="11"/>
        </w:numPr>
        <w:rPr>
          <w:rFonts w:ascii="Book Antiqua" w:hAnsi="Book Antiqua"/>
          <w:b/>
          <w:sz w:val="24"/>
          <w:szCs w:val="24"/>
          <w:lang w:val="en-US"/>
        </w:rPr>
      </w:pPr>
      <w:r w:rsidRPr="00C5649D">
        <w:rPr>
          <w:rFonts w:ascii="Book Antiqua" w:hAnsi="Book Antiqua"/>
          <w:b/>
          <w:sz w:val="24"/>
          <w:szCs w:val="24"/>
          <w:lang w:val="en-US"/>
        </w:rPr>
        <w:lastRenderedPageBreak/>
        <w:t>Network Access Points, Ducts and Conduits in New or Renovated Buildings</w:t>
      </w:r>
    </w:p>
    <w:p w14:paraId="2ECBB77B" w14:textId="42DDF953" w:rsidR="00A325E8" w:rsidRPr="00C5649D" w:rsidRDefault="00A325E8" w:rsidP="00944773">
      <w:pPr>
        <w:pStyle w:val="ListParagraph"/>
        <w:numPr>
          <w:ilvl w:val="1"/>
          <w:numId w:val="11"/>
        </w:numPr>
        <w:rPr>
          <w:rFonts w:ascii="Book Antiqua" w:hAnsi="Book Antiqua"/>
          <w:sz w:val="24"/>
          <w:szCs w:val="24"/>
          <w:lang w:val="en-US"/>
        </w:rPr>
      </w:pPr>
      <w:r w:rsidRPr="00C5649D">
        <w:rPr>
          <w:rFonts w:ascii="Book Antiqua" w:hAnsi="Book Antiqua"/>
          <w:sz w:val="24"/>
          <w:szCs w:val="24"/>
          <w:lang w:val="en-US"/>
        </w:rPr>
        <w:t xml:space="preserve">All </w:t>
      </w:r>
      <w:r w:rsidR="00E969F1" w:rsidRPr="00C5649D">
        <w:rPr>
          <w:rFonts w:ascii="Book Antiqua" w:hAnsi="Book Antiqua"/>
          <w:sz w:val="24"/>
          <w:szCs w:val="24"/>
          <w:lang w:val="en-US"/>
        </w:rPr>
        <w:t xml:space="preserve">multi-tenant </w:t>
      </w:r>
      <w:r w:rsidRPr="00C5649D">
        <w:rPr>
          <w:rFonts w:ascii="Book Antiqua" w:hAnsi="Book Antiqua"/>
          <w:sz w:val="24"/>
          <w:szCs w:val="24"/>
          <w:lang w:val="en-US"/>
        </w:rPr>
        <w:t xml:space="preserve">buildings constructed after [date], whether </w:t>
      </w:r>
      <w:r w:rsidR="00BC480A" w:rsidRPr="00C5649D">
        <w:rPr>
          <w:rFonts w:ascii="Book Antiqua" w:hAnsi="Book Antiqua"/>
          <w:sz w:val="24"/>
          <w:szCs w:val="24"/>
          <w:lang w:val="en-US"/>
        </w:rPr>
        <w:t>publicly</w:t>
      </w:r>
      <w:r w:rsidRPr="00C5649D">
        <w:rPr>
          <w:rFonts w:ascii="Book Antiqua" w:hAnsi="Book Antiqua"/>
          <w:sz w:val="24"/>
          <w:szCs w:val="24"/>
          <w:lang w:val="en-US"/>
        </w:rPr>
        <w:t xml:space="preserve"> or privately funded or whether for commercial, civic, or residential use  shall, as a condition of their License to build, be equipped with sufficient NAPs and </w:t>
      </w:r>
      <w:r w:rsidR="00607142" w:rsidRPr="00C5649D">
        <w:rPr>
          <w:rFonts w:ascii="Book Antiqua" w:hAnsi="Book Antiqua"/>
          <w:sz w:val="24"/>
          <w:szCs w:val="24"/>
          <w:lang w:val="en-US"/>
        </w:rPr>
        <w:t>h</w:t>
      </w:r>
      <w:r w:rsidRPr="00C5649D">
        <w:rPr>
          <w:rFonts w:ascii="Book Antiqua" w:hAnsi="Book Antiqua"/>
          <w:sz w:val="24"/>
          <w:szCs w:val="24"/>
          <w:lang w:val="en-US"/>
        </w:rPr>
        <w:t>igh-</w:t>
      </w:r>
      <w:r w:rsidR="00607142" w:rsidRPr="00C5649D">
        <w:rPr>
          <w:rFonts w:ascii="Book Antiqua" w:hAnsi="Book Antiqua"/>
          <w:sz w:val="24"/>
          <w:szCs w:val="24"/>
          <w:lang w:val="en-US"/>
        </w:rPr>
        <w:t>s</w:t>
      </w:r>
      <w:r w:rsidRPr="00C5649D">
        <w:rPr>
          <w:rFonts w:ascii="Book Antiqua" w:hAnsi="Book Antiqua"/>
          <w:sz w:val="24"/>
          <w:szCs w:val="24"/>
          <w:lang w:val="en-US"/>
        </w:rPr>
        <w:t xml:space="preserve">peed </w:t>
      </w:r>
      <w:r w:rsidR="00607142" w:rsidRPr="00C5649D">
        <w:rPr>
          <w:rFonts w:ascii="Book Antiqua" w:hAnsi="Book Antiqua"/>
          <w:sz w:val="24"/>
          <w:szCs w:val="24"/>
          <w:lang w:val="en-US"/>
        </w:rPr>
        <w:t>n</w:t>
      </w:r>
      <w:r w:rsidRPr="00C5649D">
        <w:rPr>
          <w:rFonts w:ascii="Book Antiqua" w:hAnsi="Book Antiqua"/>
          <w:sz w:val="24"/>
          <w:szCs w:val="24"/>
          <w:lang w:val="en-US"/>
        </w:rPr>
        <w:t xml:space="preserve">etwork compatible </w:t>
      </w:r>
      <w:r w:rsidR="00494AF2" w:rsidRPr="00C5649D">
        <w:rPr>
          <w:rFonts w:ascii="Book Antiqua" w:hAnsi="Book Antiqua"/>
          <w:sz w:val="24"/>
          <w:szCs w:val="24"/>
          <w:lang w:val="en-US"/>
        </w:rPr>
        <w:t>Conduit</w:t>
      </w:r>
      <w:r w:rsidRPr="00C5649D">
        <w:rPr>
          <w:rFonts w:ascii="Book Antiqua" w:hAnsi="Book Antiqua"/>
          <w:sz w:val="24"/>
          <w:szCs w:val="24"/>
          <w:lang w:val="en-US"/>
        </w:rPr>
        <w:t xml:space="preserve">s so as to make the building </w:t>
      </w:r>
      <w:r w:rsidR="00607142" w:rsidRPr="00C5649D">
        <w:rPr>
          <w:rFonts w:ascii="Book Antiqua" w:hAnsi="Book Antiqua"/>
          <w:sz w:val="24"/>
          <w:szCs w:val="24"/>
          <w:lang w:val="en-US"/>
        </w:rPr>
        <w:t>h</w:t>
      </w:r>
      <w:r w:rsidRPr="00C5649D">
        <w:rPr>
          <w:rFonts w:ascii="Book Antiqua" w:hAnsi="Book Antiqua"/>
          <w:sz w:val="24"/>
          <w:szCs w:val="24"/>
          <w:lang w:val="en-US"/>
        </w:rPr>
        <w:t>igh-</w:t>
      </w:r>
      <w:r w:rsidR="00607142" w:rsidRPr="00C5649D">
        <w:rPr>
          <w:rFonts w:ascii="Book Antiqua" w:hAnsi="Book Antiqua"/>
          <w:sz w:val="24"/>
          <w:szCs w:val="24"/>
          <w:lang w:val="en-US"/>
        </w:rPr>
        <w:t>s</w:t>
      </w:r>
      <w:r w:rsidRPr="00C5649D">
        <w:rPr>
          <w:rFonts w:ascii="Book Antiqua" w:hAnsi="Book Antiqua"/>
          <w:sz w:val="24"/>
          <w:szCs w:val="24"/>
          <w:lang w:val="en-US"/>
        </w:rPr>
        <w:t xml:space="preserve">peed </w:t>
      </w:r>
      <w:r w:rsidR="00607142" w:rsidRPr="00C5649D">
        <w:rPr>
          <w:rFonts w:ascii="Book Antiqua" w:hAnsi="Book Antiqua"/>
          <w:sz w:val="24"/>
          <w:szCs w:val="24"/>
          <w:lang w:val="en-US"/>
        </w:rPr>
        <w:t>n</w:t>
      </w:r>
      <w:r w:rsidRPr="00C5649D">
        <w:rPr>
          <w:rFonts w:ascii="Book Antiqua" w:hAnsi="Book Antiqua"/>
          <w:sz w:val="24"/>
          <w:szCs w:val="24"/>
          <w:lang w:val="en-US"/>
        </w:rPr>
        <w:t>etwork ready; and</w:t>
      </w:r>
    </w:p>
    <w:p w14:paraId="584AAA45" w14:textId="0D48DB5F" w:rsidR="00A325E8" w:rsidRPr="00C5649D" w:rsidRDefault="00607142" w:rsidP="00944773">
      <w:pPr>
        <w:pStyle w:val="ListParagraph"/>
        <w:numPr>
          <w:ilvl w:val="1"/>
          <w:numId w:val="11"/>
        </w:numPr>
        <w:rPr>
          <w:rFonts w:ascii="Book Antiqua" w:hAnsi="Book Antiqua"/>
          <w:sz w:val="24"/>
          <w:szCs w:val="24"/>
          <w:lang w:val="en-US"/>
        </w:rPr>
      </w:pPr>
      <w:r w:rsidRPr="00C5649D">
        <w:rPr>
          <w:rFonts w:ascii="Book Antiqua" w:hAnsi="Book Antiqua"/>
          <w:sz w:val="24"/>
          <w:szCs w:val="24"/>
          <w:lang w:val="en-US"/>
        </w:rPr>
        <w:t xml:space="preserve">In </w:t>
      </w:r>
      <w:r w:rsidR="00A325E8" w:rsidRPr="00C5649D">
        <w:rPr>
          <w:rFonts w:ascii="Book Antiqua" w:hAnsi="Book Antiqua"/>
          <w:sz w:val="24"/>
          <w:szCs w:val="24"/>
          <w:lang w:val="en-US"/>
        </w:rPr>
        <w:t xml:space="preserve">all such buildings, if built before [date] but renovated after such date and with such renovations amounting to Civil Works, the License to conduct such Civil Works shall be conditional upon the renovated building being equipped with sufficient NAPs and Communications Network compatible </w:t>
      </w:r>
      <w:r w:rsidR="00DA0B3B" w:rsidRPr="00C5649D">
        <w:rPr>
          <w:rFonts w:ascii="Book Antiqua" w:hAnsi="Book Antiqua"/>
          <w:sz w:val="24"/>
          <w:szCs w:val="24"/>
          <w:lang w:val="en-US"/>
        </w:rPr>
        <w:t>Duct</w:t>
      </w:r>
      <w:r w:rsidR="00A325E8" w:rsidRPr="00C5649D">
        <w:rPr>
          <w:rFonts w:ascii="Book Antiqua" w:hAnsi="Book Antiqua"/>
          <w:sz w:val="24"/>
          <w:szCs w:val="24"/>
          <w:lang w:val="en-US"/>
        </w:rPr>
        <w:t xml:space="preserve">s and </w:t>
      </w:r>
      <w:r w:rsidR="00494AF2" w:rsidRPr="00C5649D">
        <w:rPr>
          <w:rFonts w:ascii="Book Antiqua" w:hAnsi="Book Antiqua"/>
          <w:sz w:val="24"/>
          <w:szCs w:val="24"/>
          <w:lang w:val="en-US"/>
        </w:rPr>
        <w:t>Conduit</w:t>
      </w:r>
      <w:r w:rsidR="00A325E8" w:rsidRPr="00C5649D">
        <w:rPr>
          <w:rFonts w:ascii="Book Antiqua" w:hAnsi="Book Antiqua"/>
          <w:sz w:val="24"/>
          <w:szCs w:val="24"/>
          <w:lang w:val="en-US"/>
        </w:rPr>
        <w:t>s so as to make the building Network ready.</w:t>
      </w:r>
    </w:p>
    <w:p w14:paraId="437308EF" w14:textId="3F148249" w:rsidR="00A325E8" w:rsidRPr="00C5649D" w:rsidRDefault="00A325E8" w:rsidP="00944773">
      <w:pPr>
        <w:pStyle w:val="ListParagraph"/>
        <w:numPr>
          <w:ilvl w:val="1"/>
          <w:numId w:val="11"/>
        </w:numPr>
        <w:rPr>
          <w:rFonts w:ascii="Book Antiqua" w:hAnsi="Book Antiqua"/>
          <w:sz w:val="24"/>
          <w:szCs w:val="24"/>
          <w:lang w:val="en-US"/>
        </w:rPr>
      </w:pPr>
      <w:r w:rsidRPr="00C5649D">
        <w:rPr>
          <w:rFonts w:ascii="Book Antiqua" w:hAnsi="Book Antiqua"/>
          <w:sz w:val="24"/>
          <w:szCs w:val="24"/>
          <w:lang w:val="en-US"/>
        </w:rPr>
        <w:t>For the purposes of this Article, NAPs</w:t>
      </w:r>
      <w:r w:rsidR="00607142" w:rsidRPr="00C5649D">
        <w:rPr>
          <w:rFonts w:ascii="Book Antiqua" w:hAnsi="Book Antiqua"/>
          <w:sz w:val="24"/>
          <w:szCs w:val="24"/>
          <w:lang w:val="en-US"/>
        </w:rPr>
        <w:t>,</w:t>
      </w:r>
      <w:r w:rsidRPr="00C5649D">
        <w:rPr>
          <w:rFonts w:ascii="Book Antiqua" w:hAnsi="Book Antiqua"/>
          <w:sz w:val="24"/>
          <w:szCs w:val="24"/>
          <w:lang w:val="en-US"/>
        </w:rPr>
        <w:t xml:space="preserve"> </w:t>
      </w:r>
      <w:r w:rsidR="00DA0B3B" w:rsidRPr="00C5649D">
        <w:rPr>
          <w:rFonts w:ascii="Book Antiqua" w:hAnsi="Book Antiqua"/>
          <w:sz w:val="24"/>
          <w:szCs w:val="24"/>
          <w:lang w:val="en-US"/>
        </w:rPr>
        <w:t>Duct</w:t>
      </w:r>
      <w:r w:rsidRPr="00C5649D">
        <w:rPr>
          <w:rFonts w:ascii="Book Antiqua" w:hAnsi="Book Antiqua"/>
          <w:sz w:val="24"/>
          <w:szCs w:val="24"/>
          <w:lang w:val="en-US"/>
        </w:rPr>
        <w:t xml:space="preserve">s and </w:t>
      </w:r>
      <w:r w:rsidR="00494AF2" w:rsidRPr="00C5649D">
        <w:rPr>
          <w:rFonts w:ascii="Book Antiqua" w:hAnsi="Book Antiqua"/>
          <w:sz w:val="24"/>
          <w:szCs w:val="24"/>
          <w:lang w:val="en-US"/>
        </w:rPr>
        <w:t>Conduit</w:t>
      </w:r>
      <w:r w:rsidRPr="00C5649D">
        <w:rPr>
          <w:rFonts w:ascii="Book Antiqua" w:hAnsi="Book Antiqua"/>
          <w:sz w:val="24"/>
          <w:szCs w:val="24"/>
          <w:lang w:val="en-US"/>
        </w:rPr>
        <w:t>s shall, to the extent technically possible and in accordance with best industry practices, be of the same design and specification without discrimination between Communications Providers, shall be suitable for use by and connection to Communications Networks and shall be specified from time to time by the Commission.</w:t>
      </w:r>
    </w:p>
    <w:p w14:paraId="2F2A99EF" w14:textId="77777777" w:rsidR="00A325E8" w:rsidRPr="00C5649D" w:rsidRDefault="00A325E8" w:rsidP="00944773">
      <w:pPr>
        <w:pStyle w:val="ListParagraph"/>
        <w:numPr>
          <w:ilvl w:val="1"/>
          <w:numId w:val="11"/>
        </w:numPr>
        <w:rPr>
          <w:rFonts w:ascii="Book Antiqua" w:hAnsi="Book Antiqua"/>
          <w:sz w:val="24"/>
          <w:szCs w:val="24"/>
          <w:lang w:val="en-US"/>
        </w:rPr>
      </w:pPr>
      <w:r w:rsidRPr="00C5649D">
        <w:rPr>
          <w:rFonts w:ascii="Book Antiqua" w:hAnsi="Book Antiqua"/>
          <w:sz w:val="24"/>
          <w:szCs w:val="24"/>
          <w:lang w:val="en-US"/>
        </w:rPr>
        <w:t>The Commission may, for transparent and non-discriminatory reasons, make exceptions to the requirements of this Article for reasons including, but not limited to, national security, public health and safety, the insignificance of the scope, duration or value of the proposed Civil Works, or for reasons of conservation or preservation of national heritage.</w:t>
      </w:r>
    </w:p>
    <w:p w14:paraId="57DF949F" w14:textId="7E8C98FC" w:rsidR="00684239" w:rsidRPr="00C5649D" w:rsidRDefault="00684239" w:rsidP="00944773">
      <w:pPr>
        <w:spacing w:after="160" w:line="259" w:lineRule="auto"/>
        <w:jc w:val="left"/>
        <w:rPr>
          <w:rFonts w:ascii="Book Antiqua" w:hAnsi="Book Antiqua"/>
          <w:b/>
          <w:sz w:val="24"/>
          <w:szCs w:val="24"/>
          <w:lang w:val="en-US"/>
        </w:rPr>
      </w:pPr>
      <w:bookmarkStart w:id="16" w:name="Article9"/>
      <w:bookmarkEnd w:id="16"/>
      <w:r w:rsidRPr="00C5649D">
        <w:rPr>
          <w:rFonts w:ascii="Book Antiqua" w:hAnsi="Book Antiqua"/>
          <w:b/>
          <w:sz w:val="24"/>
          <w:szCs w:val="24"/>
        </w:rPr>
        <w:t>ART</w:t>
      </w:r>
      <w:r w:rsidR="00944773" w:rsidRPr="00C5649D">
        <w:rPr>
          <w:rFonts w:ascii="Book Antiqua" w:hAnsi="Book Antiqua"/>
          <w:b/>
          <w:sz w:val="24"/>
          <w:szCs w:val="24"/>
        </w:rPr>
        <w:t>ICLE 9:</w:t>
      </w:r>
      <w:r w:rsidRPr="00C5649D">
        <w:rPr>
          <w:rFonts w:ascii="Book Antiqua" w:hAnsi="Book Antiqua"/>
          <w:b/>
          <w:sz w:val="24"/>
          <w:szCs w:val="24"/>
        </w:rPr>
        <w:tab/>
      </w:r>
      <w:r w:rsidR="004C612A" w:rsidRPr="00C5649D">
        <w:rPr>
          <w:rFonts w:ascii="Book Antiqua" w:hAnsi="Book Antiqua"/>
          <w:b/>
          <w:sz w:val="24"/>
          <w:szCs w:val="24"/>
        </w:rPr>
        <w:t>SPECIAL PROVISIONS FOR WIRELESS NETWORKS</w:t>
      </w:r>
    </w:p>
    <w:p w14:paraId="1E9F4C97" w14:textId="17A61539" w:rsidR="00A325E8" w:rsidRPr="00C5649D" w:rsidRDefault="00A325E8" w:rsidP="00944773">
      <w:pPr>
        <w:pStyle w:val="ListParagraph"/>
        <w:numPr>
          <w:ilvl w:val="0"/>
          <w:numId w:val="12"/>
        </w:numPr>
        <w:rPr>
          <w:rFonts w:ascii="Book Antiqua" w:hAnsi="Book Antiqua"/>
          <w:b/>
          <w:sz w:val="24"/>
          <w:szCs w:val="24"/>
          <w:lang w:val="en-US"/>
        </w:rPr>
      </w:pPr>
      <w:r w:rsidRPr="00C5649D">
        <w:rPr>
          <w:rFonts w:ascii="Book Antiqua" w:hAnsi="Book Antiqua"/>
          <w:b/>
          <w:sz w:val="24"/>
          <w:szCs w:val="24"/>
          <w:lang w:val="en-US"/>
        </w:rPr>
        <w:t xml:space="preserve">Deployment of </w:t>
      </w:r>
      <w:r w:rsidR="004C612A" w:rsidRPr="00C5649D">
        <w:rPr>
          <w:rFonts w:ascii="Book Antiqua" w:hAnsi="Book Antiqua"/>
          <w:b/>
          <w:sz w:val="24"/>
          <w:szCs w:val="24"/>
          <w:lang w:val="en-US"/>
        </w:rPr>
        <w:t>Wireless</w:t>
      </w:r>
      <w:r w:rsidR="00684239" w:rsidRPr="00C5649D">
        <w:rPr>
          <w:rFonts w:ascii="Book Antiqua" w:hAnsi="Book Antiqua"/>
          <w:b/>
          <w:sz w:val="24"/>
          <w:szCs w:val="24"/>
          <w:lang w:val="en-US"/>
        </w:rPr>
        <w:t xml:space="preserve"> </w:t>
      </w:r>
      <w:r w:rsidRPr="00C5649D">
        <w:rPr>
          <w:rFonts w:ascii="Book Antiqua" w:hAnsi="Book Antiqua"/>
          <w:b/>
          <w:sz w:val="24"/>
          <w:szCs w:val="24"/>
          <w:lang w:val="en-US"/>
        </w:rPr>
        <w:t>Facilities and Wireless Support Structures Generally</w:t>
      </w:r>
    </w:p>
    <w:p w14:paraId="604A0C47" w14:textId="12DE68F0" w:rsidR="00A325E8" w:rsidRPr="00C5649D" w:rsidRDefault="00A325E8"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Except as provided in this section, an Authority may not prohibit, effectively prohibit, regulate, or charge for the construction or </w:t>
      </w:r>
      <w:r w:rsidR="00A63230" w:rsidRPr="00C5649D">
        <w:rPr>
          <w:rFonts w:ascii="Book Antiqua" w:hAnsi="Book Antiqua"/>
          <w:sz w:val="24"/>
          <w:szCs w:val="24"/>
          <w:lang w:val="en-US"/>
        </w:rPr>
        <w:t>Collocation</w:t>
      </w:r>
      <w:r w:rsidRPr="00C5649D">
        <w:rPr>
          <w:rFonts w:ascii="Book Antiqua" w:hAnsi="Book Antiqua"/>
          <w:sz w:val="24"/>
          <w:szCs w:val="24"/>
          <w:lang w:val="en-US"/>
        </w:rPr>
        <w:t xml:space="preserve"> of </w:t>
      </w:r>
      <w:r w:rsidR="00684239" w:rsidRPr="00C5649D">
        <w:rPr>
          <w:rFonts w:ascii="Book Antiqua" w:hAnsi="Book Antiqua"/>
          <w:sz w:val="24"/>
          <w:szCs w:val="24"/>
          <w:lang w:val="en-US"/>
        </w:rPr>
        <w:t xml:space="preserve"> </w:t>
      </w:r>
      <w:r w:rsidRPr="00C5649D">
        <w:rPr>
          <w:rFonts w:ascii="Book Antiqua" w:hAnsi="Book Antiqua"/>
          <w:sz w:val="24"/>
          <w:szCs w:val="24"/>
          <w:lang w:val="en-US"/>
        </w:rPr>
        <w:t xml:space="preserve">Wireless Facilities and Wireless Support Structures, whether through any law, ordinance, regulation or practice.  An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may not institute, either expressly or de facto, a moratorium on (i) filing, receiving or processing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s or (ii) issuing permits or other approvals for a </w:t>
      </w:r>
      <w:r w:rsidR="004C612A" w:rsidRPr="00C5649D">
        <w:rPr>
          <w:rFonts w:ascii="Book Antiqua" w:hAnsi="Book Antiqua"/>
          <w:sz w:val="24"/>
          <w:szCs w:val="24"/>
          <w:lang w:val="en-US"/>
        </w:rPr>
        <w:t>Wireless</w:t>
      </w:r>
      <w:r w:rsidR="00684239" w:rsidRPr="00C5649D">
        <w:rPr>
          <w:rFonts w:ascii="Book Antiqua" w:hAnsi="Book Antiqua"/>
          <w:sz w:val="24"/>
          <w:szCs w:val="24"/>
          <w:lang w:val="en-US"/>
        </w:rPr>
        <w:t xml:space="preserve"> Facility or </w:t>
      </w:r>
      <w:r w:rsidRPr="00C5649D">
        <w:rPr>
          <w:rFonts w:ascii="Book Antiqua" w:hAnsi="Book Antiqua"/>
          <w:sz w:val="24"/>
          <w:szCs w:val="24"/>
          <w:lang w:val="en-US"/>
        </w:rPr>
        <w:t xml:space="preserve">a Wireless Support Structure.  </w:t>
      </w:r>
    </w:p>
    <w:p w14:paraId="13C5EE51" w14:textId="52747E8A" w:rsidR="00A325E8" w:rsidRPr="00C5649D" w:rsidRDefault="00A325E8"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An Authority may require an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process in accordance with this subsection, and permit and/or other fees in accordance with subsection </w:t>
      </w:r>
      <w:r w:rsidR="004C612A" w:rsidRPr="00C5649D">
        <w:rPr>
          <w:rFonts w:ascii="Book Antiqua" w:hAnsi="Book Antiqua"/>
          <w:sz w:val="24"/>
          <w:szCs w:val="24"/>
          <w:lang w:val="en-US"/>
        </w:rPr>
        <w:t>3</w:t>
      </w:r>
      <w:r w:rsidRPr="00C5649D">
        <w:rPr>
          <w:rFonts w:ascii="Book Antiqua" w:hAnsi="Book Antiqua"/>
          <w:sz w:val="24"/>
          <w:szCs w:val="24"/>
          <w:lang w:val="en-US"/>
        </w:rPr>
        <w:t xml:space="preserve">.  An Authority shall accept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s for permits and shall process and issue permits subject to the following requirements, but may not directly or indirectly require an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to perform </w:t>
      </w:r>
      <w:r w:rsidRPr="00C5649D">
        <w:rPr>
          <w:rFonts w:ascii="Book Antiqua" w:hAnsi="Book Antiqua"/>
          <w:sz w:val="24"/>
          <w:szCs w:val="24"/>
          <w:lang w:val="en-US"/>
        </w:rPr>
        <w:lastRenderedPageBreak/>
        <w:t xml:space="preserve">services unrelated to the </w:t>
      </w:r>
      <w:r w:rsidR="004C612A" w:rsidRPr="00C5649D">
        <w:rPr>
          <w:rFonts w:ascii="Book Antiqua" w:hAnsi="Book Antiqua"/>
          <w:sz w:val="24"/>
          <w:szCs w:val="24"/>
          <w:lang w:val="en-US"/>
        </w:rPr>
        <w:t>Wireless</w:t>
      </w:r>
      <w:r w:rsidR="00684239" w:rsidRPr="00C5649D">
        <w:rPr>
          <w:rFonts w:ascii="Book Antiqua" w:hAnsi="Book Antiqua"/>
          <w:sz w:val="24"/>
          <w:szCs w:val="24"/>
          <w:lang w:val="en-US"/>
        </w:rPr>
        <w:t xml:space="preserve"> Facility </w:t>
      </w:r>
      <w:r w:rsidRPr="00C5649D">
        <w:rPr>
          <w:rFonts w:ascii="Book Antiqua" w:hAnsi="Book Antiqua"/>
          <w:sz w:val="24"/>
          <w:szCs w:val="24"/>
          <w:lang w:val="en-US"/>
        </w:rPr>
        <w:t xml:space="preserve">or Wireless Support Structure for which approval is sought, such as in-kind contributions, including but not limited to reserving fiber, </w:t>
      </w:r>
      <w:r w:rsidR="00494AF2" w:rsidRPr="00C5649D">
        <w:rPr>
          <w:rFonts w:ascii="Book Antiqua" w:hAnsi="Book Antiqua"/>
          <w:sz w:val="24"/>
          <w:szCs w:val="24"/>
          <w:lang w:val="en-US"/>
        </w:rPr>
        <w:t>Conduit</w:t>
      </w:r>
      <w:r w:rsidRPr="00C5649D">
        <w:rPr>
          <w:rFonts w:ascii="Book Antiqua" w:hAnsi="Book Antiqua"/>
          <w:sz w:val="24"/>
          <w:szCs w:val="24"/>
          <w:lang w:val="en-US"/>
        </w:rPr>
        <w:t xml:space="preserve"> or pole space for the Authority.    </w:t>
      </w:r>
    </w:p>
    <w:p w14:paraId="2B5449D5" w14:textId="30C49CAF" w:rsidR="00A325E8" w:rsidRPr="00C5649D" w:rsidRDefault="00A325E8"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An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may not be required to provide more information to obtain a permit than is necessary to demonstrate the </w:t>
      </w:r>
      <w:r w:rsidR="00E70DBF" w:rsidRPr="00C5649D">
        <w:rPr>
          <w:rFonts w:ascii="Book Antiqua" w:hAnsi="Book Antiqua"/>
          <w:sz w:val="24"/>
          <w:szCs w:val="24"/>
          <w:lang w:val="en-US"/>
        </w:rPr>
        <w:t>Applicant</w:t>
      </w:r>
      <w:r w:rsidR="007F6AD6" w:rsidRPr="00C5649D">
        <w:rPr>
          <w:rFonts w:ascii="Book Antiqua" w:hAnsi="Book Antiqua"/>
          <w:sz w:val="24"/>
          <w:szCs w:val="24"/>
          <w:lang w:val="en-US"/>
        </w:rPr>
        <w:t>’s</w:t>
      </w:r>
      <w:r w:rsidRPr="00C5649D">
        <w:rPr>
          <w:rFonts w:ascii="Book Antiqua" w:hAnsi="Book Antiqua"/>
          <w:sz w:val="24"/>
          <w:szCs w:val="24"/>
          <w:lang w:val="en-US"/>
        </w:rPr>
        <w:t xml:space="preserve"> compliance with this section, nor may it require an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to provide more information than </w:t>
      </w:r>
      <w:r w:rsidR="00684239" w:rsidRPr="00C5649D">
        <w:rPr>
          <w:rFonts w:ascii="Book Antiqua" w:hAnsi="Book Antiqua"/>
          <w:sz w:val="24"/>
          <w:szCs w:val="24"/>
          <w:lang w:val="en-US"/>
        </w:rPr>
        <w:t>is necessary to demonstrate the Applicant’s compliance with applicable codes for the place</w:t>
      </w:r>
      <w:r w:rsidR="00CF0E47" w:rsidRPr="00C5649D">
        <w:rPr>
          <w:rFonts w:ascii="Book Antiqua" w:hAnsi="Book Antiqua"/>
          <w:sz w:val="24"/>
          <w:szCs w:val="24"/>
          <w:lang w:val="en-US"/>
        </w:rPr>
        <w:t>ment</w:t>
      </w:r>
      <w:r w:rsidR="00684239" w:rsidRPr="00C5649D">
        <w:rPr>
          <w:rFonts w:ascii="Book Antiqua" w:hAnsi="Book Antiqua"/>
          <w:sz w:val="24"/>
          <w:szCs w:val="24"/>
          <w:lang w:val="en-US"/>
        </w:rPr>
        <w:t xml:space="preserve"> of </w:t>
      </w:r>
      <w:r w:rsidR="00CF0E47" w:rsidRPr="00C5649D">
        <w:rPr>
          <w:rFonts w:ascii="Book Antiqua" w:hAnsi="Book Antiqua"/>
          <w:sz w:val="24"/>
          <w:szCs w:val="24"/>
          <w:lang w:val="en-US"/>
        </w:rPr>
        <w:t>Wireless Facilities</w:t>
      </w:r>
      <w:r w:rsidR="00684239" w:rsidRPr="00C5649D">
        <w:rPr>
          <w:rFonts w:ascii="Book Antiqua" w:hAnsi="Book Antiqua"/>
          <w:sz w:val="24"/>
          <w:szCs w:val="24"/>
          <w:lang w:val="en-US"/>
        </w:rPr>
        <w:t xml:space="preserve"> in the locations indentified in the application.</w:t>
      </w:r>
      <w:r w:rsidRPr="00C5649D">
        <w:rPr>
          <w:rFonts w:ascii="Book Antiqua" w:hAnsi="Book Antiqua"/>
          <w:sz w:val="24"/>
          <w:szCs w:val="24"/>
          <w:lang w:val="en-US"/>
        </w:rPr>
        <w:t xml:space="preserve"> An Authority may adopt by ordinance provisions for insurance coverage, indemnification, performance bonds, security funds, force majeure, abandonment,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liability, or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warranties.  Such provisions must be reasonable and nondiscriminatory and set forth in writing.  An Authority may not limit the placement of Wireless Facilities or Wireless Support Structures by minimum separation distances.</w:t>
      </w:r>
    </w:p>
    <w:p w14:paraId="5BA130E4" w14:textId="01BBA3B2" w:rsidR="00A325E8" w:rsidRPr="00C5649D" w:rsidRDefault="00A325E8"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An </w:t>
      </w:r>
      <w:r w:rsidR="00E70DBF" w:rsidRPr="00C5649D">
        <w:rPr>
          <w:rFonts w:ascii="Book Antiqua" w:hAnsi="Book Antiqua"/>
          <w:sz w:val="24"/>
          <w:szCs w:val="24"/>
          <w:lang w:val="en-US"/>
        </w:rPr>
        <w:t>Applicant</w:t>
      </w:r>
      <w:r w:rsidR="007F6AD6" w:rsidRPr="00C5649D">
        <w:rPr>
          <w:rFonts w:ascii="Book Antiqua" w:hAnsi="Book Antiqua"/>
          <w:sz w:val="24"/>
          <w:szCs w:val="24"/>
          <w:lang w:val="en-US"/>
        </w:rPr>
        <w:t>’s</w:t>
      </w:r>
      <w:r w:rsidRPr="00C5649D">
        <w:rPr>
          <w:rFonts w:ascii="Book Antiqua" w:hAnsi="Book Antiqua"/>
          <w:sz w:val="24"/>
          <w:szCs w:val="24"/>
          <w:lang w:val="en-US"/>
        </w:rPr>
        <w:t xml:space="preserve"> business decision on the type and location of </w:t>
      </w:r>
      <w:r w:rsidR="00CF0E47" w:rsidRPr="00C5649D">
        <w:rPr>
          <w:rFonts w:ascii="Book Antiqua" w:hAnsi="Book Antiqua"/>
          <w:sz w:val="24"/>
          <w:szCs w:val="24"/>
          <w:lang w:val="en-US"/>
        </w:rPr>
        <w:t>Wireless</w:t>
      </w:r>
      <w:r w:rsidR="00684239" w:rsidRPr="00C5649D">
        <w:rPr>
          <w:rFonts w:ascii="Book Antiqua" w:hAnsi="Book Antiqua"/>
          <w:sz w:val="24"/>
          <w:szCs w:val="24"/>
          <w:lang w:val="en-US"/>
        </w:rPr>
        <w:t xml:space="preserve"> </w:t>
      </w:r>
      <w:r w:rsidR="00CF0E47" w:rsidRPr="00C5649D">
        <w:rPr>
          <w:rFonts w:ascii="Book Antiqua" w:hAnsi="Book Antiqua"/>
          <w:sz w:val="24"/>
          <w:szCs w:val="24"/>
          <w:lang w:val="en-US"/>
        </w:rPr>
        <w:t>F</w:t>
      </w:r>
      <w:r w:rsidR="00684239" w:rsidRPr="00C5649D">
        <w:rPr>
          <w:rFonts w:ascii="Book Antiqua" w:hAnsi="Book Antiqua"/>
          <w:sz w:val="24"/>
          <w:szCs w:val="24"/>
          <w:lang w:val="en-US"/>
        </w:rPr>
        <w:t>acilities</w:t>
      </w:r>
      <w:r w:rsidR="00CF0E47" w:rsidRPr="00C5649D">
        <w:rPr>
          <w:rFonts w:ascii="Book Antiqua" w:hAnsi="Book Antiqua"/>
          <w:sz w:val="24"/>
          <w:szCs w:val="24"/>
          <w:lang w:val="en-US"/>
        </w:rPr>
        <w:t>,</w:t>
      </w:r>
      <w:r w:rsidR="00684239" w:rsidRPr="00C5649D">
        <w:rPr>
          <w:rFonts w:ascii="Book Antiqua" w:hAnsi="Book Antiqua"/>
          <w:sz w:val="24"/>
          <w:szCs w:val="24"/>
          <w:lang w:val="en-US"/>
        </w:rPr>
        <w:t xml:space="preserve"> including</w:t>
      </w:r>
      <w:r w:rsidRPr="00C5649D">
        <w:rPr>
          <w:rFonts w:ascii="Book Antiqua" w:hAnsi="Book Antiqua"/>
          <w:sz w:val="24"/>
          <w:szCs w:val="24"/>
          <w:lang w:val="en-US"/>
        </w:rPr>
        <w:t xml:space="preserve"> Wireless Support Structures, Utility Poles, or technology to be used</w:t>
      </w:r>
      <w:r w:rsidR="00CF0E47" w:rsidRPr="00C5649D">
        <w:rPr>
          <w:rFonts w:ascii="Book Antiqua" w:hAnsi="Book Antiqua"/>
          <w:sz w:val="24"/>
          <w:szCs w:val="24"/>
          <w:lang w:val="en-US"/>
        </w:rPr>
        <w:t>,</w:t>
      </w:r>
      <w:r w:rsidRPr="00C5649D">
        <w:rPr>
          <w:rFonts w:ascii="Book Antiqua" w:hAnsi="Book Antiqua"/>
          <w:sz w:val="24"/>
          <w:szCs w:val="24"/>
          <w:lang w:val="en-US"/>
        </w:rPr>
        <w:t xml:space="preserve"> is presumed to be reasonable.  This presumption does not apply with respect to the height of Wireless Facilities, Wireless Support Structures or Utility Poles.  An Authority may consider the height of such structures in its zoning review, provided that it may not unreasonably discriminate between the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and other Communications Providers.</w:t>
      </w:r>
    </w:p>
    <w:p w14:paraId="51DD83BA" w14:textId="16838708" w:rsidR="00A325E8" w:rsidRPr="00C5649D" w:rsidRDefault="00A325E8"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An Authority shall not require an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to submit information about, or evaluate, an </w:t>
      </w:r>
      <w:r w:rsidR="00E70DBF" w:rsidRPr="00C5649D">
        <w:rPr>
          <w:rFonts w:ascii="Book Antiqua" w:hAnsi="Book Antiqua"/>
          <w:sz w:val="24"/>
          <w:szCs w:val="24"/>
          <w:lang w:val="en-US"/>
        </w:rPr>
        <w:t>Applicant</w:t>
      </w:r>
      <w:r w:rsidR="007F6AD6" w:rsidRPr="00C5649D">
        <w:rPr>
          <w:rFonts w:ascii="Book Antiqua" w:hAnsi="Book Antiqua"/>
          <w:sz w:val="24"/>
          <w:szCs w:val="24"/>
          <w:lang w:val="en-US"/>
        </w:rPr>
        <w:t>’s</w:t>
      </w:r>
      <w:r w:rsidRPr="00C5649D">
        <w:rPr>
          <w:rFonts w:ascii="Book Antiqua" w:hAnsi="Book Antiqua"/>
          <w:sz w:val="24"/>
          <w:szCs w:val="24"/>
          <w:lang w:val="en-US"/>
        </w:rPr>
        <w:t xml:space="preserve"> business decisions with respect to (i) the need for the Wireless Support Structure, Utility Pole, or Wireless Facility or (ii) its service, customer demand for service, or quality of service. </w:t>
      </w:r>
    </w:p>
    <w:p w14:paraId="3A135BCD" w14:textId="58B2B912" w:rsidR="00A325E8" w:rsidRPr="00C5649D" w:rsidRDefault="00A325E8"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Any requirements regarding the appearance of </w:t>
      </w:r>
      <w:r w:rsidR="00607142" w:rsidRPr="00C5649D">
        <w:rPr>
          <w:rFonts w:ascii="Book Antiqua" w:hAnsi="Book Antiqua"/>
          <w:sz w:val="24"/>
          <w:szCs w:val="24"/>
          <w:lang w:val="en-US"/>
        </w:rPr>
        <w:t>F</w:t>
      </w:r>
      <w:r w:rsidRPr="00C5649D">
        <w:rPr>
          <w:rFonts w:ascii="Book Antiqua" w:hAnsi="Book Antiqua"/>
          <w:sz w:val="24"/>
          <w:szCs w:val="24"/>
          <w:lang w:val="en-US"/>
        </w:rPr>
        <w:t>acilities, including those relating to materials used or arranging, screening, or landscaping must be reasonable.</w:t>
      </w:r>
    </w:p>
    <w:p w14:paraId="13B58A29" w14:textId="77777777" w:rsidR="00A325E8" w:rsidRPr="00C5649D" w:rsidRDefault="00A325E8"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Any setback or fall zone requirements must be substantially similar to such a requirement that is imposed on other types of commercial structures of a similar height.</w:t>
      </w:r>
    </w:p>
    <w:p w14:paraId="368213B2" w14:textId="27CAAAC4" w:rsidR="00A325E8" w:rsidRPr="00C5649D" w:rsidRDefault="00E70DBF"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Application</w:t>
      </w:r>
      <w:r w:rsidR="00A325E8" w:rsidRPr="00C5649D">
        <w:rPr>
          <w:rFonts w:ascii="Book Antiqua" w:hAnsi="Book Antiqua"/>
          <w:sz w:val="24"/>
          <w:szCs w:val="24"/>
          <w:lang w:val="en-US"/>
        </w:rPr>
        <w:t xml:space="preserve"> Timeframes:</w:t>
      </w:r>
    </w:p>
    <w:p w14:paraId="373A7479" w14:textId="15DA6C02" w:rsidR="00A325E8" w:rsidRPr="00C5649D" w:rsidRDefault="00A325E8" w:rsidP="00944773">
      <w:pPr>
        <w:pStyle w:val="ListParagraph"/>
        <w:numPr>
          <w:ilvl w:val="2"/>
          <w:numId w:val="12"/>
        </w:numPr>
        <w:rPr>
          <w:rFonts w:ascii="Book Antiqua" w:hAnsi="Book Antiqua"/>
          <w:sz w:val="24"/>
          <w:szCs w:val="24"/>
          <w:lang w:val="en-US"/>
        </w:rPr>
      </w:pPr>
      <w:r w:rsidRPr="00C5649D">
        <w:rPr>
          <w:rFonts w:ascii="Book Antiqua" w:hAnsi="Book Antiqua"/>
          <w:sz w:val="24"/>
          <w:szCs w:val="24"/>
          <w:lang w:val="en-US"/>
        </w:rPr>
        <w:t xml:space="preserve">Within </w:t>
      </w:r>
      <w:r w:rsidR="00130242" w:rsidRPr="00C5649D">
        <w:rPr>
          <w:rFonts w:ascii="Book Antiqua" w:hAnsi="Book Antiqua"/>
          <w:sz w:val="24"/>
          <w:szCs w:val="24"/>
          <w:lang w:val="en-US"/>
        </w:rPr>
        <w:t xml:space="preserve">30 </w:t>
      </w:r>
      <w:r w:rsidRPr="00C5649D">
        <w:rPr>
          <w:rFonts w:ascii="Book Antiqua" w:hAnsi="Book Antiqua"/>
          <w:sz w:val="24"/>
          <w:szCs w:val="24"/>
          <w:lang w:val="en-US"/>
        </w:rPr>
        <w:t xml:space="preserve">days after receiving an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an Authority must determine and notify the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by electronic mail as to whether the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is complete.  If an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is deemed incomplete, the Authority must specifically identify the missing information within that same </w:t>
      </w:r>
      <w:r w:rsidR="00130242" w:rsidRPr="00C5649D">
        <w:rPr>
          <w:rFonts w:ascii="Book Antiqua" w:hAnsi="Book Antiqua"/>
          <w:sz w:val="24"/>
          <w:szCs w:val="24"/>
          <w:lang w:val="en-US"/>
        </w:rPr>
        <w:t>30</w:t>
      </w:r>
      <w:r w:rsidR="00BC480A" w:rsidRPr="00C5649D">
        <w:rPr>
          <w:rFonts w:ascii="Book Antiqua" w:hAnsi="Book Antiqua"/>
          <w:sz w:val="24"/>
          <w:szCs w:val="24"/>
          <w:lang w:val="en-US"/>
        </w:rPr>
        <w:t>-day</w:t>
      </w:r>
      <w:r w:rsidRPr="00C5649D">
        <w:rPr>
          <w:rFonts w:ascii="Book Antiqua" w:hAnsi="Book Antiqua"/>
          <w:sz w:val="24"/>
          <w:szCs w:val="24"/>
          <w:lang w:val="en-US"/>
        </w:rPr>
        <w:t xml:space="preserve"> period. An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is </w:t>
      </w:r>
      <w:r w:rsidRPr="00C5649D">
        <w:rPr>
          <w:rFonts w:ascii="Book Antiqua" w:hAnsi="Book Antiqua"/>
          <w:sz w:val="24"/>
          <w:szCs w:val="24"/>
          <w:lang w:val="en-US"/>
        </w:rPr>
        <w:lastRenderedPageBreak/>
        <w:t xml:space="preserve">deemed complete if the Authority fails to provide notification to the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within </w:t>
      </w:r>
      <w:r w:rsidR="00130242" w:rsidRPr="00C5649D">
        <w:rPr>
          <w:rFonts w:ascii="Book Antiqua" w:hAnsi="Book Antiqua"/>
          <w:sz w:val="24"/>
          <w:szCs w:val="24"/>
          <w:lang w:val="en-US"/>
        </w:rPr>
        <w:t xml:space="preserve">30 </w:t>
      </w:r>
      <w:r w:rsidRPr="00C5649D">
        <w:rPr>
          <w:rFonts w:ascii="Book Antiqua" w:hAnsi="Book Antiqua"/>
          <w:sz w:val="24"/>
          <w:szCs w:val="24"/>
          <w:lang w:val="en-US"/>
        </w:rPr>
        <w:t>days.</w:t>
      </w:r>
    </w:p>
    <w:p w14:paraId="58931382" w14:textId="5D474EB2" w:rsidR="00A325E8" w:rsidRPr="00C5649D" w:rsidRDefault="00A325E8" w:rsidP="00944773">
      <w:pPr>
        <w:pStyle w:val="ListParagraph"/>
        <w:numPr>
          <w:ilvl w:val="2"/>
          <w:numId w:val="12"/>
        </w:numPr>
        <w:rPr>
          <w:rFonts w:ascii="Book Antiqua" w:hAnsi="Book Antiqua"/>
          <w:sz w:val="24"/>
          <w:szCs w:val="24"/>
          <w:lang w:val="en-US"/>
        </w:rPr>
      </w:pPr>
      <w:r w:rsidRPr="00C5649D">
        <w:rPr>
          <w:rFonts w:ascii="Book Antiqua" w:hAnsi="Book Antiqua"/>
          <w:sz w:val="24"/>
          <w:szCs w:val="24"/>
          <w:lang w:val="en-US"/>
        </w:rPr>
        <w:t xml:space="preserve">An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must be processed on a nondiscriminatory basis.  An Authority must approve or deny an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within 90 calendar days after the date the Authority receives a complete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for a new </w:t>
      </w:r>
      <w:r w:rsidR="00BF0B11" w:rsidRPr="00C5649D">
        <w:rPr>
          <w:rFonts w:ascii="Book Antiqua" w:hAnsi="Book Antiqua"/>
          <w:sz w:val="24"/>
          <w:szCs w:val="24"/>
          <w:lang w:val="en-US"/>
        </w:rPr>
        <w:t>Wireless Support Structure</w:t>
      </w:r>
      <w:r w:rsidRPr="00C5649D">
        <w:rPr>
          <w:rFonts w:ascii="Book Antiqua" w:hAnsi="Book Antiqua"/>
          <w:sz w:val="24"/>
          <w:szCs w:val="24"/>
          <w:lang w:val="en-US"/>
        </w:rPr>
        <w:t xml:space="preserve">, or within 60 days after the date the Authority receives a complete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for a Substantial Modification of a Wireless Support Structure or an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for a Wireless Facility that is not a Small Wireless Facility.  A complete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is deemed approved if an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fails to approve or deny the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within 60 days or 90 days, as applicable, after receipt of the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If an Authority has review procedures beyond review and action on an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those procedures must also be completed within 60 days or 90 days, as applicable.  Construction or </w:t>
      </w:r>
      <w:r w:rsidR="00A63230" w:rsidRPr="00C5649D">
        <w:rPr>
          <w:rFonts w:ascii="Book Antiqua" w:hAnsi="Book Antiqua"/>
          <w:sz w:val="24"/>
          <w:szCs w:val="24"/>
          <w:lang w:val="en-US"/>
        </w:rPr>
        <w:t>Collocation</w:t>
      </w:r>
      <w:r w:rsidRPr="00C5649D">
        <w:rPr>
          <w:rFonts w:ascii="Book Antiqua" w:hAnsi="Book Antiqua"/>
          <w:sz w:val="24"/>
          <w:szCs w:val="24"/>
          <w:lang w:val="en-US"/>
        </w:rPr>
        <w:t xml:space="preserve"> pursuant to a permit issued pursuant to an approved or deemed approved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shall commence within two years of such approval, which period may be extended by the Authority, and shall be pursued to completion.  Any time limitation placed on </w:t>
      </w:r>
      <w:r w:rsidR="00D04746" w:rsidRPr="00C5649D">
        <w:rPr>
          <w:rFonts w:ascii="Book Antiqua" w:hAnsi="Book Antiqua"/>
          <w:sz w:val="24"/>
          <w:szCs w:val="24"/>
          <w:lang w:val="en-US"/>
        </w:rPr>
        <w:t>p</w:t>
      </w:r>
      <w:r w:rsidRPr="00C5649D">
        <w:rPr>
          <w:rFonts w:ascii="Book Antiqua" w:hAnsi="Book Antiqua"/>
          <w:sz w:val="24"/>
          <w:szCs w:val="24"/>
          <w:lang w:val="en-US"/>
        </w:rPr>
        <w:t xml:space="preserve">ermits shall be void unless the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subsequently and voluntarily requests that the </w:t>
      </w:r>
      <w:r w:rsidR="00D04746" w:rsidRPr="00C5649D">
        <w:rPr>
          <w:rFonts w:ascii="Book Antiqua" w:hAnsi="Book Antiqua"/>
          <w:sz w:val="24"/>
          <w:szCs w:val="24"/>
          <w:lang w:val="en-US"/>
        </w:rPr>
        <w:t>p</w:t>
      </w:r>
      <w:r w:rsidRPr="00C5649D">
        <w:rPr>
          <w:rFonts w:ascii="Book Antiqua" w:hAnsi="Book Antiqua"/>
          <w:sz w:val="24"/>
          <w:szCs w:val="24"/>
          <w:lang w:val="en-US"/>
        </w:rPr>
        <w:t xml:space="preserve">ermit be terminated.     </w:t>
      </w:r>
    </w:p>
    <w:p w14:paraId="1D603BFE" w14:textId="0ED1CBE8" w:rsidR="00A325E8" w:rsidRPr="00C5649D" w:rsidRDefault="00A325E8" w:rsidP="00944773">
      <w:pPr>
        <w:pStyle w:val="ListParagraph"/>
        <w:numPr>
          <w:ilvl w:val="2"/>
          <w:numId w:val="12"/>
        </w:numPr>
        <w:rPr>
          <w:rFonts w:ascii="Book Antiqua" w:hAnsi="Book Antiqua"/>
          <w:sz w:val="24"/>
          <w:szCs w:val="24"/>
          <w:lang w:val="en-US"/>
        </w:rPr>
      </w:pPr>
      <w:r w:rsidRPr="00C5649D">
        <w:rPr>
          <w:rFonts w:ascii="Book Antiqua" w:hAnsi="Book Antiqua"/>
          <w:sz w:val="24"/>
          <w:szCs w:val="24"/>
          <w:lang w:val="en-US"/>
        </w:rPr>
        <w:t xml:space="preserve">An Authority must notify the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of approval or denial by electronic mail.  If the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is denied, the Authority must specify in writing the basis for denial, including the specific code provisions on which the denial was based, and send the documentation to the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by electronic mail on the day the Authority denies the </w:t>
      </w:r>
      <w:r w:rsidR="00E70DBF" w:rsidRPr="00C5649D">
        <w:rPr>
          <w:rFonts w:ascii="Book Antiqua" w:hAnsi="Book Antiqua"/>
          <w:sz w:val="24"/>
          <w:szCs w:val="24"/>
          <w:lang w:val="en-US"/>
        </w:rPr>
        <w:t>Application</w:t>
      </w:r>
      <w:r w:rsidRPr="00C5649D">
        <w:rPr>
          <w:rFonts w:ascii="Book Antiqua" w:hAnsi="Book Antiqua"/>
          <w:sz w:val="24"/>
          <w:szCs w:val="24"/>
          <w:lang w:val="en-US"/>
        </w:rPr>
        <w:t>.</w:t>
      </w:r>
      <w:r w:rsidR="003872C0" w:rsidRPr="00C5649D">
        <w:rPr>
          <w:rFonts w:ascii="Book Antiqua" w:hAnsi="Book Antiqua"/>
          <w:sz w:val="24"/>
          <w:szCs w:val="24"/>
          <w:lang w:val="en-US"/>
        </w:rPr>
        <w:t xml:space="preserve">  The timeline for sending such documentation may be extended for up to five business days as necessary and as requested by the Authority.</w:t>
      </w:r>
      <w:r w:rsidRPr="00C5649D">
        <w:rPr>
          <w:rFonts w:ascii="Book Antiqua" w:hAnsi="Book Antiqua"/>
          <w:sz w:val="24"/>
          <w:szCs w:val="24"/>
          <w:lang w:val="en-US"/>
        </w:rPr>
        <w:t xml:space="preserve">  In response to a denial, an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may cure the deficiencies identified by the Authority and resubmit the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within 30 days after notice of the denial is sent to the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without paying an additional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fee.  The Authority shall approve or deny the resubmitted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within 30 days after receipt or the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is deemed approved. Any subsequent review of the resubmitted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shall be limited to the deficiencies cited in the denial.</w:t>
      </w:r>
    </w:p>
    <w:p w14:paraId="0FEA49FB" w14:textId="77777777" w:rsidR="00A325E8" w:rsidRPr="00C5649D" w:rsidRDefault="00A325E8"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A Wireless Support Structure granted a permit and installed pursuant to this subsection shall comply with federal regulations pertaining to airport airspace protections. </w:t>
      </w:r>
    </w:p>
    <w:p w14:paraId="2A24D955" w14:textId="064176BC" w:rsidR="00A325E8" w:rsidRPr="00C5649D" w:rsidRDefault="00A325E8"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An Authority shall not require a </w:t>
      </w:r>
      <w:r w:rsidR="00BF0B11" w:rsidRPr="00C5649D">
        <w:rPr>
          <w:rFonts w:ascii="Book Antiqua" w:hAnsi="Book Antiqua"/>
          <w:sz w:val="24"/>
          <w:szCs w:val="24"/>
          <w:lang w:val="en-US"/>
        </w:rPr>
        <w:t xml:space="preserve">Wireless </w:t>
      </w:r>
      <w:r w:rsidR="00684239" w:rsidRPr="00C5649D">
        <w:rPr>
          <w:rFonts w:ascii="Book Antiqua" w:hAnsi="Book Antiqua"/>
          <w:sz w:val="24"/>
          <w:szCs w:val="24"/>
          <w:lang w:val="en-US"/>
        </w:rPr>
        <w:t xml:space="preserve">Provider </w:t>
      </w:r>
      <w:r w:rsidRPr="00C5649D">
        <w:rPr>
          <w:rFonts w:ascii="Book Antiqua" w:hAnsi="Book Antiqua"/>
          <w:sz w:val="24"/>
          <w:szCs w:val="24"/>
          <w:lang w:val="en-US"/>
        </w:rPr>
        <w:t xml:space="preserve">to indemnify and hold the Authority and its officers and employees harmless against any claims, lawsuits, judgments, costs, liens, losses, expenses or fees, except </w:t>
      </w:r>
      <w:r w:rsidRPr="00C5649D">
        <w:rPr>
          <w:rFonts w:ascii="Book Antiqua" w:hAnsi="Book Antiqua"/>
          <w:sz w:val="24"/>
          <w:szCs w:val="24"/>
          <w:lang w:val="en-US"/>
        </w:rPr>
        <w:lastRenderedPageBreak/>
        <w:t xml:space="preserve">when a court of competent jurisdiction has found that the negligence of the </w:t>
      </w:r>
      <w:r w:rsidR="00BF0B11" w:rsidRPr="00C5649D">
        <w:rPr>
          <w:rFonts w:ascii="Book Antiqua" w:hAnsi="Book Antiqua"/>
          <w:sz w:val="24"/>
          <w:szCs w:val="24"/>
          <w:lang w:val="en-US"/>
        </w:rPr>
        <w:t xml:space="preserve">Wireless </w:t>
      </w:r>
      <w:r w:rsidRPr="00C5649D">
        <w:rPr>
          <w:rFonts w:ascii="Book Antiqua" w:hAnsi="Book Antiqua"/>
          <w:sz w:val="24"/>
          <w:szCs w:val="24"/>
          <w:lang w:val="en-US"/>
        </w:rPr>
        <w:t xml:space="preserve">Provider while installing, repairing or maintaining caused the harm that created such claims, lawsuits, judgments, costs, liens, losses, expenses, or fees, or to require a </w:t>
      </w:r>
      <w:r w:rsidR="00BF0B11" w:rsidRPr="00C5649D">
        <w:rPr>
          <w:rFonts w:ascii="Book Antiqua" w:hAnsi="Book Antiqua"/>
          <w:sz w:val="24"/>
          <w:szCs w:val="24"/>
          <w:lang w:val="en-US"/>
        </w:rPr>
        <w:t xml:space="preserve">Wireless </w:t>
      </w:r>
      <w:r w:rsidRPr="00C5649D">
        <w:rPr>
          <w:rFonts w:ascii="Book Antiqua" w:hAnsi="Book Antiqua"/>
          <w:sz w:val="24"/>
          <w:szCs w:val="24"/>
          <w:lang w:val="en-US"/>
        </w:rPr>
        <w:t>Provider to obtain insurance naming the Authority or its officers and employees an additional insured against any of the foregoing.</w:t>
      </w:r>
    </w:p>
    <w:p w14:paraId="62B25FBA" w14:textId="4294C378" w:rsidR="00A325E8" w:rsidRPr="00C5649D" w:rsidRDefault="00A325E8"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The Authority, in the exercise of its administration and regulation related to the management of the right-of-way must be competitively neutral with regard to other users of the right-of-way, including that terms may not be unreasonable or discriminatory and may not violate any applicable law.</w:t>
      </w:r>
      <w:r w:rsidR="00130242" w:rsidRPr="00C5649D">
        <w:rPr>
          <w:rFonts w:ascii="Book Antiqua" w:hAnsi="Book Antiqua"/>
          <w:sz w:val="24"/>
          <w:szCs w:val="24"/>
          <w:lang w:val="en-US"/>
        </w:rPr>
        <w:t xml:space="preserve">  </w:t>
      </w:r>
    </w:p>
    <w:p w14:paraId="700F5835" w14:textId="77777777" w:rsidR="00A325E8" w:rsidRPr="00C5649D" w:rsidRDefault="00A325E8" w:rsidP="00944773">
      <w:pPr>
        <w:pStyle w:val="ListParagraph"/>
        <w:numPr>
          <w:ilvl w:val="0"/>
          <w:numId w:val="12"/>
        </w:numPr>
        <w:rPr>
          <w:rFonts w:ascii="Book Antiqua" w:hAnsi="Book Antiqua"/>
          <w:sz w:val="24"/>
          <w:szCs w:val="24"/>
          <w:lang w:val="en-US"/>
        </w:rPr>
      </w:pPr>
      <w:r w:rsidRPr="00C5649D">
        <w:rPr>
          <w:rFonts w:ascii="Book Antiqua" w:hAnsi="Book Antiqua"/>
          <w:b/>
          <w:sz w:val="24"/>
          <w:szCs w:val="24"/>
          <w:lang w:val="en-US"/>
        </w:rPr>
        <w:t>Additional Procedures for Deployment of Small Wireless Facilities</w:t>
      </w:r>
    </w:p>
    <w:p w14:paraId="17B7C9D7" w14:textId="77777777" w:rsidR="00A325E8" w:rsidRPr="00C5649D" w:rsidRDefault="00A325E8"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The siting, mounting, placement, construction, modification and operation of a Small Wireless Facility is a permitted use by right in any zone and not subject to zoning review or approval.  </w:t>
      </w:r>
    </w:p>
    <w:p w14:paraId="00C6F5D5" w14:textId="5EF55AF1" w:rsidR="00A325E8" w:rsidRPr="00C5649D" w:rsidRDefault="00A325E8"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A Wireless Provider has the right to locate or </w:t>
      </w:r>
      <w:r w:rsidR="00A63230" w:rsidRPr="00C5649D">
        <w:rPr>
          <w:rFonts w:ascii="Book Antiqua" w:hAnsi="Book Antiqua"/>
          <w:sz w:val="24"/>
          <w:szCs w:val="24"/>
          <w:lang w:val="en-US"/>
        </w:rPr>
        <w:t>Collocate</w:t>
      </w:r>
      <w:r w:rsidRPr="00C5649D">
        <w:rPr>
          <w:rFonts w:ascii="Book Antiqua" w:hAnsi="Book Antiqua"/>
          <w:sz w:val="24"/>
          <w:szCs w:val="24"/>
          <w:lang w:val="en-US"/>
        </w:rPr>
        <w:t xml:space="preserve"> Small Wireless Facilities on an Authority Pole, and/or other Authority-owned poles and other property in the rights</w:t>
      </w:r>
      <w:r w:rsidR="00607142" w:rsidRPr="00C5649D">
        <w:rPr>
          <w:rFonts w:ascii="Book Antiqua" w:hAnsi="Book Antiqua"/>
          <w:sz w:val="24"/>
          <w:szCs w:val="24"/>
          <w:lang w:val="en-US"/>
        </w:rPr>
        <w:t>-</w:t>
      </w:r>
      <w:r w:rsidRPr="00C5649D">
        <w:rPr>
          <w:rFonts w:ascii="Book Antiqua" w:hAnsi="Book Antiqua"/>
          <w:sz w:val="24"/>
          <w:szCs w:val="24"/>
          <w:lang w:val="en-US"/>
        </w:rPr>
        <w:t>of</w:t>
      </w:r>
      <w:r w:rsidR="00607142" w:rsidRPr="00C5649D">
        <w:rPr>
          <w:rFonts w:ascii="Book Antiqua" w:hAnsi="Book Antiqua"/>
          <w:sz w:val="24"/>
          <w:szCs w:val="24"/>
          <w:lang w:val="en-US"/>
        </w:rPr>
        <w:t>-</w:t>
      </w:r>
      <w:r w:rsidRPr="00C5649D">
        <w:rPr>
          <w:rFonts w:ascii="Book Antiqua" w:hAnsi="Book Antiqua"/>
          <w:sz w:val="24"/>
          <w:szCs w:val="24"/>
          <w:lang w:val="en-US"/>
        </w:rPr>
        <w:t xml:space="preserve">way, except that such facilities or networks shall not be located or mounted on any apparatus, pole or signal with tolling collection or enforcement equipment attached.  In addition, an Authority may deny a proposed </w:t>
      </w:r>
      <w:r w:rsidR="00A63230" w:rsidRPr="00C5649D">
        <w:rPr>
          <w:rFonts w:ascii="Book Antiqua" w:hAnsi="Book Antiqua"/>
          <w:sz w:val="24"/>
          <w:szCs w:val="24"/>
          <w:lang w:val="en-US"/>
        </w:rPr>
        <w:t>Collocation</w:t>
      </w:r>
      <w:r w:rsidRPr="00C5649D">
        <w:rPr>
          <w:rFonts w:ascii="Book Antiqua" w:hAnsi="Book Antiqua"/>
          <w:sz w:val="24"/>
          <w:szCs w:val="24"/>
          <w:lang w:val="en-US"/>
        </w:rPr>
        <w:t xml:space="preserve"> of a Small Wireless Facility in the public rights-of-way if the proposed </w:t>
      </w:r>
      <w:r w:rsidR="00A63230" w:rsidRPr="00C5649D">
        <w:rPr>
          <w:rFonts w:ascii="Book Antiqua" w:hAnsi="Book Antiqua"/>
          <w:sz w:val="24"/>
          <w:szCs w:val="24"/>
          <w:lang w:val="en-US"/>
        </w:rPr>
        <w:t>Collocation</w:t>
      </w:r>
      <w:r w:rsidRPr="00C5649D">
        <w:rPr>
          <w:rFonts w:ascii="Book Antiqua" w:hAnsi="Book Antiqua"/>
          <w:sz w:val="24"/>
          <w:szCs w:val="24"/>
          <w:lang w:val="en-US"/>
        </w:rPr>
        <w:t>:</w:t>
      </w:r>
    </w:p>
    <w:p w14:paraId="6BD18CBF" w14:textId="77777777" w:rsidR="00A325E8" w:rsidRPr="00C5649D" w:rsidRDefault="00A325E8" w:rsidP="00944773">
      <w:pPr>
        <w:pStyle w:val="ListParagraph"/>
        <w:numPr>
          <w:ilvl w:val="2"/>
          <w:numId w:val="12"/>
        </w:numPr>
        <w:rPr>
          <w:rFonts w:ascii="Book Antiqua" w:hAnsi="Book Antiqua"/>
          <w:sz w:val="24"/>
          <w:szCs w:val="24"/>
          <w:lang w:val="en-US"/>
        </w:rPr>
      </w:pPr>
      <w:r w:rsidRPr="00C5649D">
        <w:rPr>
          <w:rFonts w:ascii="Book Antiqua" w:hAnsi="Book Antiqua"/>
          <w:sz w:val="24"/>
          <w:szCs w:val="24"/>
          <w:lang w:val="en-US"/>
        </w:rPr>
        <w:t>Materially interferes with the safe operation of traffic control equipment;</w:t>
      </w:r>
    </w:p>
    <w:p w14:paraId="61116735" w14:textId="77777777" w:rsidR="00A325E8" w:rsidRPr="00C5649D" w:rsidRDefault="00A325E8" w:rsidP="00944773">
      <w:pPr>
        <w:pStyle w:val="ListParagraph"/>
        <w:numPr>
          <w:ilvl w:val="2"/>
          <w:numId w:val="12"/>
        </w:numPr>
        <w:rPr>
          <w:rFonts w:ascii="Book Antiqua" w:hAnsi="Book Antiqua"/>
          <w:sz w:val="24"/>
          <w:szCs w:val="24"/>
          <w:lang w:val="en-US"/>
        </w:rPr>
      </w:pPr>
      <w:r w:rsidRPr="00C5649D">
        <w:rPr>
          <w:rFonts w:ascii="Book Antiqua" w:hAnsi="Book Antiqua"/>
          <w:sz w:val="24"/>
          <w:szCs w:val="24"/>
          <w:lang w:val="en-US"/>
        </w:rPr>
        <w:t>Materially interferes with sight lines or clear zones for transportation, pedestrians, or public safety purposes;</w:t>
      </w:r>
    </w:p>
    <w:p w14:paraId="73B15051" w14:textId="77777777" w:rsidR="00A325E8" w:rsidRPr="00C5649D" w:rsidRDefault="00A325E8" w:rsidP="00944773">
      <w:pPr>
        <w:pStyle w:val="ListParagraph"/>
        <w:numPr>
          <w:ilvl w:val="2"/>
          <w:numId w:val="12"/>
        </w:numPr>
        <w:rPr>
          <w:rFonts w:ascii="Book Antiqua" w:hAnsi="Book Antiqua"/>
          <w:sz w:val="24"/>
          <w:szCs w:val="24"/>
          <w:lang w:val="en-US"/>
        </w:rPr>
      </w:pPr>
      <w:r w:rsidRPr="00C5649D">
        <w:rPr>
          <w:rFonts w:ascii="Book Antiqua" w:hAnsi="Book Antiqua"/>
          <w:sz w:val="24"/>
          <w:szCs w:val="24"/>
          <w:lang w:val="en-US"/>
        </w:rPr>
        <w:t xml:space="preserve">Materially interferes with compliance with the Americans with Disabilities Act or similar federal or </w:t>
      </w:r>
      <w:r w:rsidR="008D1249" w:rsidRPr="00C5649D">
        <w:rPr>
          <w:rFonts w:ascii="Book Antiqua" w:hAnsi="Book Antiqua"/>
          <w:sz w:val="24"/>
          <w:szCs w:val="24"/>
          <w:lang w:val="en-US"/>
        </w:rPr>
        <w:t>State</w:t>
      </w:r>
      <w:r w:rsidRPr="00C5649D">
        <w:rPr>
          <w:rFonts w:ascii="Book Antiqua" w:hAnsi="Book Antiqua"/>
          <w:sz w:val="24"/>
          <w:szCs w:val="24"/>
          <w:lang w:val="en-US"/>
        </w:rPr>
        <w:t xml:space="preserve"> standards regarding pedestrian access or movement; and/or</w:t>
      </w:r>
    </w:p>
    <w:p w14:paraId="74631B20" w14:textId="77777777" w:rsidR="00A325E8" w:rsidRPr="00C5649D" w:rsidRDefault="00A325E8" w:rsidP="00944773">
      <w:pPr>
        <w:pStyle w:val="ListParagraph"/>
        <w:numPr>
          <w:ilvl w:val="2"/>
          <w:numId w:val="12"/>
        </w:numPr>
        <w:rPr>
          <w:rFonts w:ascii="Book Antiqua" w:hAnsi="Book Antiqua"/>
          <w:sz w:val="24"/>
          <w:szCs w:val="24"/>
          <w:lang w:val="en-US"/>
        </w:rPr>
      </w:pPr>
      <w:r w:rsidRPr="00C5649D">
        <w:rPr>
          <w:rFonts w:ascii="Book Antiqua" w:hAnsi="Book Antiqua"/>
          <w:sz w:val="24"/>
          <w:szCs w:val="24"/>
          <w:lang w:val="en-US"/>
        </w:rPr>
        <w:t xml:space="preserve">Materially fails to comply with applicable </w:t>
      </w:r>
      <w:r w:rsidR="008D1249" w:rsidRPr="00C5649D">
        <w:rPr>
          <w:rFonts w:ascii="Book Antiqua" w:hAnsi="Book Antiqua"/>
          <w:sz w:val="24"/>
          <w:szCs w:val="24"/>
          <w:lang w:val="en-US"/>
        </w:rPr>
        <w:t>State</w:t>
      </w:r>
      <w:r w:rsidRPr="00C5649D">
        <w:rPr>
          <w:rFonts w:ascii="Book Antiqua" w:hAnsi="Book Antiqua"/>
          <w:sz w:val="24"/>
          <w:szCs w:val="24"/>
          <w:lang w:val="en-US"/>
        </w:rPr>
        <w:t xml:space="preserve"> authority.</w:t>
      </w:r>
    </w:p>
    <w:p w14:paraId="19148374" w14:textId="6D881DED" w:rsidR="00A325E8" w:rsidRPr="00C5649D" w:rsidRDefault="00A325E8"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An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may not require the placement of </w:t>
      </w:r>
      <w:r w:rsidR="00936151" w:rsidRPr="00C5649D">
        <w:rPr>
          <w:rFonts w:ascii="Book Antiqua" w:hAnsi="Book Antiqua"/>
          <w:sz w:val="24"/>
          <w:szCs w:val="24"/>
          <w:lang w:val="en-US"/>
        </w:rPr>
        <w:t>Small Wireless Facilit</w:t>
      </w:r>
      <w:r w:rsidRPr="00C5649D">
        <w:rPr>
          <w:rFonts w:ascii="Book Antiqua" w:hAnsi="Book Antiqua"/>
          <w:sz w:val="24"/>
          <w:szCs w:val="24"/>
          <w:lang w:val="en-US"/>
        </w:rPr>
        <w:t xml:space="preserve">ies on any specific </w:t>
      </w:r>
      <w:r w:rsidR="00FD2A0C" w:rsidRPr="00C5649D">
        <w:rPr>
          <w:rFonts w:ascii="Book Antiqua" w:hAnsi="Book Antiqua"/>
          <w:sz w:val="24"/>
          <w:szCs w:val="24"/>
          <w:lang w:val="en-US"/>
        </w:rPr>
        <w:t xml:space="preserve">Utility Pole </w:t>
      </w:r>
      <w:r w:rsidRPr="00C5649D">
        <w:rPr>
          <w:rFonts w:ascii="Book Antiqua" w:hAnsi="Book Antiqua"/>
          <w:sz w:val="24"/>
          <w:szCs w:val="24"/>
          <w:lang w:val="en-US"/>
        </w:rPr>
        <w:t xml:space="preserve">or category of poles or require multiple </w:t>
      </w:r>
      <w:r w:rsidR="00E70DBF" w:rsidRPr="00C5649D">
        <w:rPr>
          <w:rFonts w:ascii="Book Antiqua" w:hAnsi="Book Antiqua"/>
          <w:sz w:val="24"/>
          <w:szCs w:val="24"/>
          <w:lang w:val="en-US"/>
        </w:rPr>
        <w:t xml:space="preserve">Antenna </w:t>
      </w:r>
      <w:r w:rsidRPr="00C5649D">
        <w:rPr>
          <w:rFonts w:ascii="Book Antiqua" w:hAnsi="Book Antiqua"/>
          <w:sz w:val="24"/>
          <w:szCs w:val="24"/>
          <w:lang w:val="en-US"/>
        </w:rPr>
        <w:t xml:space="preserve">systems on a single </w:t>
      </w:r>
      <w:r w:rsidR="00FD2A0C" w:rsidRPr="00C5649D">
        <w:rPr>
          <w:rFonts w:ascii="Book Antiqua" w:hAnsi="Book Antiqua"/>
          <w:sz w:val="24"/>
          <w:szCs w:val="24"/>
          <w:lang w:val="en-US"/>
        </w:rPr>
        <w:t>Utility Pole</w:t>
      </w:r>
      <w:r w:rsidRPr="00C5649D">
        <w:rPr>
          <w:rFonts w:ascii="Book Antiqua" w:hAnsi="Book Antiqua"/>
          <w:sz w:val="24"/>
          <w:szCs w:val="24"/>
          <w:lang w:val="en-US"/>
        </w:rPr>
        <w:t>.  An Authority may not enter into an exclusive arrangement with any person for the right to attach equipment to Authority Poles.</w:t>
      </w:r>
    </w:p>
    <w:p w14:paraId="4303B11D" w14:textId="142D113B" w:rsidR="00A325E8" w:rsidRPr="00C5649D" w:rsidRDefault="00A325E8"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Notwithstanding the general prohibition on separation distances in </w:t>
      </w:r>
      <w:r w:rsidR="00D04746" w:rsidRPr="00C5649D">
        <w:rPr>
          <w:rFonts w:ascii="Book Antiqua" w:hAnsi="Book Antiqua"/>
          <w:sz w:val="24"/>
          <w:szCs w:val="24"/>
          <w:lang w:val="en-US"/>
        </w:rPr>
        <w:t>this Article</w:t>
      </w:r>
      <w:r w:rsidRPr="00C5649D">
        <w:rPr>
          <w:rFonts w:ascii="Book Antiqua" w:hAnsi="Book Antiqua"/>
          <w:sz w:val="24"/>
          <w:szCs w:val="24"/>
          <w:lang w:val="en-US"/>
        </w:rPr>
        <w:t xml:space="preserve">, within 14 days after the date of filing the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for the construction, placement, or use of a Small Wireless Facility and the </w:t>
      </w:r>
      <w:r w:rsidRPr="00C5649D">
        <w:rPr>
          <w:rFonts w:ascii="Book Antiqua" w:hAnsi="Book Antiqua"/>
          <w:sz w:val="24"/>
          <w:szCs w:val="24"/>
          <w:lang w:val="en-US"/>
        </w:rPr>
        <w:lastRenderedPageBreak/>
        <w:t xml:space="preserve">associated Wireless Support Structure at a location where a Wireless Support Structure or Utility Pole does not exist, an Authority may propose, as an alternative location for the proposed Small Wireless Facility, that the Small Wireless Facility be </w:t>
      </w:r>
      <w:r w:rsidR="00A63230" w:rsidRPr="00C5649D">
        <w:rPr>
          <w:rFonts w:ascii="Book Antiqua" w:hAnsi="Book Antiqua"/>
          <w:sz w:val="24"/>
          <w:szCs w:val="24"/>
          <w:lang w:val="en-US"/>
        </w:rPr>
        <w:t>Collocate</w:t>
      </w:r>
      <w:r w:rsidRPr="00C5649D">
        <w:rPr>
          <w:rFonts w:ascii="Book Antiqua" w:hAnsi="Book Antiqua"/>
          <w:sz w:val="24"/>
          <w:szCs w:val="24"/>
          <w:lang w:val="en-US"/>
        </w:rPr>
        <w:t xml:space="preserve">d on an existing Utility Pole or on an existing Wireless Support Structure, if the existing Utility Pole or the existing Wireless Support Structure is located within 50 feet of the location proposed in the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The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shall use the alternative location proposed by the Authority if: (A) the </w:t>
      </w:r>
      <w:r w:rsidR="00E70DBF" w:rsidRPr="00C5649D">
        <w:rPr>
          <w:rFonts w:ascii="Book Antiqua" w:hAnsi="Book Antiqua"/>
          <w:sz w:val="24"/>
          <w:szCs w:val="24"/>
          <w:lang w:val="en-US"/>
        </w:rPr>
        <w:t>Applicant</w:t>
      </w:r>
      <w:r w:rsidR="007F6AD6" w:rsidRPr="00C5649D">
        <w:rPr>
          <w:rFonts w:ascii="Book Antiqua" w:hAnsi="Book Antiqua"/>
          <w:sz w:val="24"/>
          <w:szCs w:val="24"/>
          <w:lang w:val="en-US"/>
        </w:rPr>
        <w:t>’s</w:t>
      </w:r>
      <w:r w:rsidRPr="00C5649D">
        <w:rPr>
          <w:rFonts w:ascii="Book Antiqua" w:hAnsi="Book Antiqua"/>
          <w:sz w:val="24"/>
          <w:szCs w:val="24"/>
          <w:lang w:val="en-US"/>
        </w:rPr>
        <w:t xml:space="preserve"> right to use the alternative location is subject to reasonable terms and conditions; and (B) the alternative location will not result in technical limitations or additional costs, as determined by the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The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must notify the Authority within 30 days of the date of the request whether the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will use the alternative location.  If the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notifies the Authority that it will use the alternative location, the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shall be deemed granted for that alternative location and all other locations in the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If the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will not use the alternative location, the Authority must grant or deny the original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within 60 days after the date the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was filed. A request for an alternative location, an acceptance of an alternative location, or a rejection of an alternative location must be in writing and provided by electronic mail.</w:t>
      </w:r>
    </w:p>
    <w:p w14:paraId="7FAE734F" w14:textId="30536E38" w:rsidR="00E61DB9" w:rsidRPr="00C5649D" w:rsidRDefault="00E61DB9"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An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shall permit the </w:t>
      </w:r>
      <w:r w:rsidR="00A63230" w:rsidRPr="00C5649D">
        <w:rPr>
          <w:rFonts w:ascii="Book Antiqua" w:hAnsi="Book Antiqua"/>
          <w:sz w:val="24"/>
          <w:szCs w:val="24"/>
          <w:lang w:val="en-US"/>
        </w:rPr>
        <w:t>Collocation</w:t>
      </w:r>
      <w:r w:rsidRPr="00C5649D">
        <w:rPr>
          <w:rFonts w:ascii="Book Antiqua" w:hAnsi="Book Antiqua"/>
          <w:sz w:val="24"/>
          <w:szCs w:val="24"/>
          <w:lang w:val="en-US"/>
        </w:rPr>
        <w:t xml:space="preserve"> of a </w:t>
      </w:r>
      <w:r w:rsidR="00DA0B3B" w:rsidRPr="00C5649D">
        <w:rPr>
          <w:rFonts w:ascii="Book Antiqua" w:hAnsi="Book Antiqua"/>
          <w:sz w:val="24"/>
          <w:szCs w:val="24"/>
          <w:lang w:val="en-US"/>
        </w:rPr>
        <w:t xml:space="preserve">Small Wireless Facility </w:t>
      </w:r>
      <w:r w:rsidRPr="00C5649D">
        <w:rPr>
          <w:rFonts w:ascii="Book Antiqua" w:hAnsi="Book Antiqua"/>
          <w:sz w:val="24"/>
          <w:szCs w:val="24"/>
          <w:lang w:val="en-US"/>
        </w:rPr>
        <w:t xml:space="preserve">which extends no more than 10 feet above the </w:t>
      </w:r>
      <w:r w:rsidR="00FD2A0C" w:rsidRPr="00C5649D">
        <w:rPr>
          <w:rFonts w:ascii="Book Antiqua" w:hAnsi="Book Antiqua"/>
          <w:sz w:val="24"/>
          <w:szCs w:val="24"/>
          <w:lang w:val="en-US"/>
        </w:rPr>
        <w:t xml:space="preserve">Utility Pole </w:t>
      </w:r>
      <w:r w:rsidRPr="00C5649D">
        <w:rPr>
          <w:rFonts w:ascii="Book Antiqua" w:hAnsi="Book Antiqua"/>
          <w:sz w:val="24"/>
          <w:szCs w:val="24"/>
          <w:lang w:val="en-US"/>
        </w:rPr>
        <w:t xml:space="preserve">or structure upon which the </w:t>
      </w:r>
      <w:r w:rsidR="00DA0B3B" w:rsidRPr="00C5649D">
        <w:rPr>
          <w:rFonts w:ascii="Book Antiqua" w:hAnsi="Book Antiqua"/>
          <w:sz w:val="24"/>
          <w:szCs w:val="24"/>
          <w:lang w:val="en-US"/>
        </w:rPr>
        <w:t>F</w:t>
      </w:r>
      <w:r w:rsidRPr="00C5649D">
        <w:rPr>
          <w:rFonts w:ascii="Book Antiqua" w:hAnsi="Book Antiqua"/>
          <w:sz w:val="24"/>
          <w:szCs w:val="24"/>
          <w:lang w:val="en-US"/>
        </w:rPr>
        <w:t xml:space="preserve">acility is to be </w:t>
      </w:r>
      <w:r w:rsidR="00A63230" w:rsidRPr="00C5649D">
        <w:rPr>
          <w:rFonts w:ascii="Book Antiqua" w:hAnsi="Book Antiqua"/>
          <w:sz w:val="24"/>
          <w:szCs w:val="24"/>
          <w:lang w:val="en-US"/>
        </w:rPr>
        <w:t>collocate</w:t>
      </w:r>
      <w:r w:rsidRPr="00C5649D">
        <w:rPr>
          <w:rFonts w:ascii="Book Antiqua" w:hAnsi="Book Antiqua"/>
          <w:sz w:val="24"/>
          <w:szCs w:val="24"/>
          <w:lang w:val="en-US"/>
        </w:rPr>
        <w:t xml:space="preserve">d. An Authority shall permit the installation of a new pole or support structure to hold facilities that is no taller than 10 feet above the tallest existing </w:t>
      </w:r>
      <w:r w:rsidR="009734D3" w:rsidRPr="00C5649D">
        <w:rPr>
          <w:rFonts w:ascii="Book Antiqua" w:hAnsi="Book Antiqua"/>
          <w:sz w:val="24"/>
          <w:szCs w:val="24"/>
          <w:lang w:val="en-US"/>
        </w:rPr>
        <w:t xml:space="preserve">Utility Pole </w:t>
      </w:r>
      <w:r w:rsidRPr="00C5649D">
        <w:rPr>
          <w:rFonts w:ascii="Book Antiqua" w:hAnsi="Book Antiqua"/>
          <w:sz w:val="24"/>
          <w:szCs w:val="24"/>
          <w:lang w:val="en-US"/>
        </w:rPr>
        <w:t xml:space="preserve">as of the effective date of this Act, located in the same right-of-way, other than a </w:t>
      </w:r>
      <w:r w:rsidR="009734D3" w:rsidRPr="00C5649D">
        <w:rPr>
          <w:rFonts w:ascii="Book Antiqua" w:hAnsi="Book Antiqua"/>
          <w:sz w:val="24"/>
          <w:szCs w:val="24"/>
          <w:lang w:val="en-US"/>
        </w:rPr>
        <w:t xml:space="preserve">Utility Pole </w:t>
      </w:r>
      <w:r w:rsidRPr="00C5649D">
        <w:rPr>
          <w:rFonts w:ascii="Book Antiqua" w:hAnsi="Book Antiqua"/>
          <w:sz w:val="24"/>
          <w:szCs w:val="24"/>
          <w:lang w:val="en-US"/>
        </w:rPr>
        <w:t xml:space="preserve">for which a waiver has previously been granted, measured from grade in place within 500 feet of the proposed location of the </w:t>
      </w:r>
      <w:r w:rsidR="00DA0B3B" w:rsidRPr="00C5649D">
        <w:rPr>
          <w:rFonts w:ascii="Book Antiqua" w:hAnsi="Book Antiqua"/>
          <w:sz w:val="24"/>
          <w:szCs w:val="24"/>
          <w:lang w:val="en-US"/>
        </w:rPr>
        <w:t>Small W</w:t>
      </w:r>
      <w:r w:rsidRPr="00C5649D">
        <w:rPr>
          <w:rFonts w:ascii="Book Antiqua" w:hAnsi="Book Antiqua"/>
          <w:sz w:val="24"/>
          <w:szCs w:val="24"/>
          <w:lang w:val="en-US"/>
        </w:rPr>
        <w:t xml:space="preserve">ireless </w:t>
      </w:r>
      <w:r w:rsidR="00DA0B3B" w:rsidRPr="00C5649D">
        <w:rPr>
          <w:rFonts w:ascii="Book Antiqua" w:hAnsi="Book Antiqua"/>
          <w:sz w:val="24"/>
          <w:szCs w:val="24"/>
          <w:lang w:val="en-US"/>
        </w:rPr>
        <w:t>F</w:t>
      </w:r>
      <w:r w:rsidRPr="00C5649D">
        <w:rPr>
          <w:rFonts w:ascii="Book Antiqua" w:hAnsi="Book Antiqua"/>
          <w:sz w:val="24"/>
          <w:szCs w:val="24"/>
          <w:lang w:val="en-US"/>
        </w:rPr>
        <w:t xml:space="preserve">acility. If there is no </w:t>
      </w:r>
      <w:r w:rsidR="009734D3" w:rsidRPr="00C5649D">
        <w:rPr>
          <w:rFonts w:ascii="Book Antiqua" w:hAnsi="Book Antiqua"/>
          <w:sz w:val="24"/>
          <w:szCs w:val="24"/>
          <w:lang w:val="en-US"/>
        </w:rPr>
        <w:t xml:space="preserve">Utility Pole </w:t>
      </w:r>
      <w:r w:rsidRPr="00C5649D">
        <w:rPr>
          <w:rFonts w:ascii="Book Antiqua" w:hAnsi="Book Antiqua"/>
          <w:sz w:val="24"/>
          <w:szCs w:val="24"/>
          <w:lang w:val="en-US"/>
        </w:rPr>
        <w:t xml:space="preserve">within 500 feet, the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shall permit without restriction the installation of a pole that is no taller than 50 feet.  An Authority may approve Small Wireless Facilities or new poles that do not meet the height limits of this section subject to reasonable restrictions.</w:t>
      </w:r>
    </w:p>
    <w:p w14:paraId="628A8C5E" w14:textId="0BB83370" w:rsidR="0081513F" w:rsidRPr="00C5649D" w:rsidRDefault="00E70DBF" w:rsidP="00944773">
      <w:pPr>
        <w:pStyle w:val="ListParagraph"/>
        <w:numPr>
          <w:ilvl w:val="1"/>
          <w:numId w:val="12"/>
        </w:numPr>
        <w:rPr>
          <w:rFonts w:ascii="Book Antiqua" w:hAnsi="Book Antiqua"/>
          <w:b/>
          <w:sz w:val="24"/>
          <w:szCs w:val="24"/>
        </w:rPr>
      </w:pPr>
      <w:r w:rsidRPr="00C5649D">
        <w:rPr>
          <w:rFonts w:ascii="Book Antiqua" w:hAnsi="Book Antiqua"/>
          <w:b/>
          <w:sz w:val="24"/>
          <w:szCs w:val="24"/>
        </w:rPr>
        <w:t>Application</w:t>
      </w:r>
      <w:r w:rsidR="0081513F" w:rsidRPr="00C5649D">
        <w:rPr>
          <w:rFonts w:ascii="Book Antiqua" w:hAnsi="Book Antiqua"/>
          <w:b/>
          <w:sz w:val="24"/>
          <w:szCs w:val="24"/>
        </w:rPr>
        <w:t xml:space="preserve"> fees</w:t>
      </w:r>
    </w:p>
    <w:p w14:paraId="7837D6ED" w14:textId="349A020A" w:rsidR="0081513F" w:rsidRPr="00C5649D" w:rsidRDefault="0081513F" w:rsidP="00944773">
      <w:pPr>
        <w:pStyle w:val="ListParagraph"/>
        <w:numPr>
          <w:ilvl w:val="2"/>
          <w:numId w:val="12"/>
        </w:numPr>
        <w:rPr>
          <w:rFonts w:ascii="Book Antiqua" w:hAnsi="Book Antiqua"/>
          <w:sz w:val="24"/>
          <w:szCs w:val="24"/>
          <w:lang w:val="en-US"/>
        </w:rPr>
      </w:pPr>
      <w:r w:rsidRPr="00C5649D">
        <w:rPr>
          <w:rFonts w:ascii="Book Antiqua" w:hAnsi="Book Antiqua"/>
          <w:sz w:val="24"/>
          <w:szCs w:val="24"/>
          <w:lang w:val="en-US"/>
        </w:rPr>
        <w:t xml:space="preserve">The filing fee for an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is determined by the following schedule:</w:t>
      </w:r>
    </w:p>
    <w:tbl>
      <w:tblPr>
        <w:tblStyle w:val="TableGrid1"/>
        <w:tblW w:w="0" w:type="auto"/>
        <w:tblInd w:w="1440" w:type="dxa"/>
        <w:tblLook w:val="04A0" w:firstRow="1" w:lastRow="0" w:firstColumn="1" w:lastColumn="0" w:noHBand="0" w:noVBand="1"/>
      </w:tblPr>
      <w:tblGrid>
        <w:gridCol w:w="3813"/>
        <w:gridCol w:w="3768"/>
      </w:tblGrid>
      <w:tr w:rsidR="0081513F" w:rsidRPr="00C5649D" w14:paraId="25AE9D26" w14:textId="77777777" w:rsidTr="009A641E">
        <w:tc>
          <w:tcPr>
            <w:tcW w:w="3813" w:type="dxa"/>
          </w:tcPr>
          <w:p w14:paraId="113D27B4" w14:textId="77777777" w:rsidR="0081513F" w:rsidRPr="00C5649D" w:rsidRDefault="0081513F" w:rsidP="0081513F">
            <w:pPr>
              <w:rPr>
                <w:rFonts w:ascii="Book Antiqua" w:eastAsia="Times" w:hAnsi="Book Antiqua" w:cs="Arial"/>
                <w:b/>
                <w:sz w:val="24"/>
                <w:szCs w:val="24"/>
              </w:rPr>
            </w:pPr>
            <w:r w:rsidRPr="00C5649D">
              <w:rPr>
                <w:rFonts w:ascii="Book Antiqua" w:eastAsia="Times" w:hAnsi="Book Antiqua" w:cs="Arial"/>
                <w:b/>
                <w:sz w:val="24"/>
                <w:szCs w:val="24"/>
              </w:rPr>
              <w:t>Estimated Construction Cost</w:t>
            </w:r>
          </w:p>
        </w:tc>
        <w:tc>
          <w:tcPr>
            <w:tcW w:w="3768" w:type="dxa"/>
          </w:tcPr>
          <w:p w14:paraId="7228E38D" w14:textId="77777777" w:rsidR="0081513F" w:rsidRPr="00C5649D" w:rsidRDefault="0081513F" w:rsidP="0081513F">
            <w:pPr>
              <w:rPr>
                <w:rFonts w:ascii="Book Antiqua" w:hAnsi="Book Antiqua" w:cs="Arial"/>
                <w:b/>
                <w:sz w:val="24"/>
                <w:szCs w:val="24"/>
              </w:rPr>
            </w:pPr>
            <w:r w:rsidRPr="00C5649D">
              <w:rPr>
                <w:rFonts w:ascii="Book Antiqua" w:eastAsia="Times" w:hAnsi="Book Antiqua" w:cs="Arial"/>
                <w:b/>
                <w:sz w:val="24"/>
                <w:szCs w:val="24"/>
              </w:rPr>
              <w:t>Fee</w:t>
            </w:r>
          </w:p>
        </w:tc>
      </w:tr>
      <w:tr w:rsidR="0081513F" w:rsidRPr="00C5649D" w14:paraId="63D6EE48" w14:textId="77777777" w:rsidTr="009A641E">
        <w:tc>
          <w:tcPr>
            <w:tcW w:w="3813" w:type="dxa"/>
          </w:tcPr>
          <w:p w14:paraId="36CF7746" w14:textId="77777777" w:rsidR="0081513F" w:rsidRPr="00C5649D" w:rsidRDefault="0081513F" w:rsidP="0081513F">
            <w:pPr>
              <w:rPr>
                <w:rFonts w:ascii="Book Antiqua" w:eastAsia="Times" w:hAnsi="Book Antiqua" w:cs="Arial"/>
                <w:sz w:val="24"/>
                <w:szCs w:val="24"/>
              </w:rPr>
            </w:pPr>
            <w:r w:rsidRPr="00C5649D">
              <w:rPr>
                <w:rFonts w:ascii="Book Antiqua" w:eastAsia="Times" w:hAnsi="Book Antiqua" w:cs="Arial"/>
                <w:sz w:val="24"/>
                <w:szCs w:val="24"/>
              </w:rPr>
              <w:t>Up to $5,000,000</w:t>
            </w:r>
          </w:p>
        </w:tc>
        <w:tc>
          <w:tcPr>
            <w:tcW w:w="3768" w:type="dxa"/>
          </w:tcPr>
          <w:p w14:paraId="501F824F" w14:textId="77777777" w:rsidR="0081513F" w:rsidRPr="00C5649D" w:rsidRDefault="0081513F" w:rsidP="0081513F">
            <w:pPr>
              <w:rPr>
                <w:rFonts w:ascii="Book Antiqua" w:hAnsi="Book Antiqua" w:cs="Arial"/>
                <w:sz w:val="24"/>
                <w:szCs w:val="24"/>
              </w:rPr>
            </w:pPr>
            <w:r w:rsidRPr="00C5649D">
              <w:rPr>
                <w:rFonts w:ascii="Book Antiqua" w:eastAsia="Times" w:hAnsi="Book Antiqua" w:cs="Arial"/>
                <w:sz w:val="24"/>
                <w:szCs w:val="24"/>
              </w:rPr>
              <w:t xml:space="preserve">0.05% or $1,250.00, whichever is greater </w:t>
            </w:r>
          </w:p>
        </w:tc>
      </w:tr>
      <w:tr w:rsidR="0081513F" w:rsidRPr="00C5649D" w14:paraId="6CD15FCF" w14:textId="77777777" w:rsidTr="009A641E">
        <w:tc>
          <w:tcPr>
            <w:tcW w:w="3813" w:type="dxa"/>
          </w:tcPr>
          <w:p w14:paraId="47803B57" w14:textId="77777777" w:rsidR="0081513F" w:rsidRPr="00C5649D" w:rsidRDefault="0081513F" w:rsidP="0081513F">
            <w:pPr>
              <w:rPr>
                <w:rFonts w:ascii="Book Antiqua" w:eastAsia="Times" w:hAnsi="Book Antiqua" w:cs="Arial"/>
                <w:sz w:val="24"/>
                <w:szCs w:val="24"/>
              </w:rPr>
            </w:pPr>
            <w:r w:rsidRPr="00C5649D">
              <w:rPr>
                <w:rFonts w:ascii="Book Antiqua" w:eastAsia="Times" w:hAnsi="Book Antiqua" w:cs="Arial"/>
                <w:sz w:val="24"/>
                <w:szCs w:val="24"/>
              </w:rPr>
              <w:lastRenderedPageBreak/>
              <w:t>Above $5,000,000</w:t>
            </w:r>
          </w:p>
        </w:tc>
        <w:tc>
          <w:tcPr>
            <w:tcW w:w="3768" w:type="dxa"/>
          </w:tcPr>
          <w:p w14:paraId="1D7143C3" w14:textId="77777777" w:rsidR="0081513F" w:rsidRPr="00C5649D" w:rsidRDefault="0081513F" w:rsidP="0081513F">
            <w:pPr>
              <w:rPr>
                <w:rFonts w:ascii="Book Antiqua" w:eastAsia="Times" w:hAnsi="Book Antiqua" w:cs="Arial"/>
                <w:sz w:val="24"/>
                <w:szCs w:val="24"/>
              </w:rPr>
            </w:pPr>
            <w:r w:rsidRPr="00C5649D">
              <w:rPr>
                <w:rFonts w:ascii="Book Antiqua" w:eastAsia="Times" w:hAnsi="Book Antiqua" w:cs="Arial"/>
                <w:sz w:val="24"/>
                <w:szCs w:val="24"/>
              </w:rPr>
              <w:t>0.1% or $25,250.00, whichever is less</w:t>
            </w:r>
          </w:p>
          <w:p w14:paraId="1D414A70" w14:textId="77777777" w:rsidR="0081513F" w:rsidRPr="00C5649D" w:rsidRDefault="0081513F" w:rsidP="0081513F">
            <w:pPr>
              <w:rPr>
                <w:rFonts w:ascii="Book Antiqua" w:hAnsi="Book Antiqua" w:cs="Arial"/>
                <w:sz w:val="24"/>
                <w:szCs w:val="24"/>
              </w:rPr>
            </w:pPr>
          </w:p>
        </w:tc>
      </w:tr>
    </w:tbl>
    <w:p w14:paraId="37558016" w14:textId="4CB3DD51" w:rsidR="0081513F" w:rsidRPr="00C5649D" w:rsidRDefault="0081513F" w:rsidP="00944773">
      <w:pPr>
        <w:pStyle w:val="ListParagraph"/>
        <w:numPr>
          <w:ilvl w:val="2"/>
          <w:numId w:val="12"/>
        </w:numPr>
        <w:rPr>
          <w:rFonts w:ascii="Book Antiqua" w:hAnsi="Book Antiqua"/>
          <w:sz w:val="24"/>
          <w:szCs w:val="24"/>
          <w:lang w:val="en-US"/>
        </w:rPr>
      </w:pPr>
      <w:r w:rsidRPr="00C5649D">
        <w:rPr>
          <w:rFonts w:ascii="Book Antiqua" w:hAnsi="Book Antiqua"/>
          <w:sz w:val="24"/>
          <w:szCs w:val="24"/>
          <w:lang w:val="en-US"/>
        </w:rPr>
        <w:t xml:space="preserve">All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fees shall be paid to the </w:t>
      </w:r>
      <w:r w:rsidR="00607142" w:rsidRPr="00C5649D">
        <w:rPr>
          <w:rFonts w:ascii="Book Antiqua" w:hAnsi="Book Antiqua"/>
          <w:sz w:val="24"/>
          <w:szCs w:val="24"/>
          <w:lang w:val="en-US"/>
        </w:rPr>
        <w:t xml:space="preserve">Authority </w:t>
      </w:r>
      <w:r w:rsidRPr="00C5649D">
        <w:rPr>
          <w:rFonts w:ascii="Book Antiqua" w:hAnsi="Book Antiqua"/>
          <w:sz w:val="24"/>
          <w:szCs w:val="24"/>
          <w:lang w:val="en-US"/>
        </w:rPr>
        <w:t xml:space="preserve">at the time an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is filed with the </w:t>
      </w:r>
      <w:r w:rsidR="00607142" w:rsidRPr="00C5649D">
        <w:rPr>
          <w:rFonts w:ascii="Book Antiqua" w:hAnsi="Book Antiqua"/>
          <w:sz w:val="24"/>
          <w:szCs w:val="24"/>
          <w:lang w:val="en-US"/>
        </w:rPr>
        <w:t>Authority</w:t>
      </w:r>
      <w:r w:rsidRPr="00C5649D">
        <w:rPr>
          <w:rFonts w:ascii="Book Antiqua" w:hAnsi="Book Antiqua"/>
          <w:sz w:val="24"/>
          <w:szCs w:val="24"/>
          <w:lang w:val="en-US"/>
        </w:rPr>
        <w:t xml:space="preserve">. Additional assessments may be made for expenses in excess of the filing fee, or fees in excess of the </w:t>
      </w:r>
      <w:r w:rsidR="00607142" w:rsidRPr="00C5649D">
        <w:rPr>
          <w:rFonts w:ascii="Book Antiqua" w:hAnsi="Book Antiqua"/>
          <w:sz w:val="24"/>
          <w:szCs w:val="24"/>
          <w:lang w:val="en-US"/>
        </w:rPr>
        <w:t xml:space="preserve">Authority’s </w:t>
      </w:r>
      <w:r w:rsidRPr="00C5649D">
        <w:rPr>
          <w:rFonts w:ascii="Book Antiqua" w:hAnsi="Book Antiqua"/>
          <w:sz w:val="24"/>
          <w:szCs w:val="24"/>
          <w:lang w:val="en-US"/>
        </w:rPr>
        <w:t xml:space="preserve">actual costs will be refunded to the </w:t>
      </w:r>
      <w:r w:rsidR="00E70DBF" w:rsidRPr="00C5649D">
        <w:rPr>
          <w:rFonts w:ascii="Book Antiqua" w:hAnsi="Book Antiqua"/>
          <w:sz w:val="24"/>
          <w:szCs w:val="24"/>
          <w:lang w:val="en-US"/>
        </w:rPr>
        <w:t>Applicant</w:t>
      </w:r>
      <w:r w:rsidRPr="00C5649D">
        <w:rPr>
          <w:rFonts w:ascii="Book Antiqua" w:hAnsi="Book Antiqua"/>
          <w:sz w:val="24"/>
          <w:szCs w:val="24"/>
          <w:lang w:val="en-US"/>
        </w:rPr>
        <w:t>.</w:t>
      </w:r>
    </w:p>
    <w:p w14:paraId="661F9771" w14:textId="102A2B75" w:rsidR="00271887" w:rsidRPr="00C5649D" w:rsidRDefault="00271887" w:rsidP="00944773">
      <w:pPr>
        <w:pStyle w:val="ListParagraph"/>
        <w:numPr>
          <w:ilvl w:val="2"/>
          <w:numId w:val="12"/>
        </w:numPr>
        <w:rPr>
          <w:rFonts w:ascii="Book Antiqua" w:hAnsi="Book Antiqua"/>
          <w:sz w:val="24"/>
          <w:szCs w:val="24"/>
          <w:lang w:val="en-US"/>
        </w:rPr>
      </w:pPr>
      <w:r w:rsidRPr="00C5649D">
        <w:rPr>
          <w:rFonts w:ascii="Book Antiqua" w:hAnsi="Book Antiqua"/>
          <w:b/>
          <w:sz w:val="24"/>
          <w:szCs w:val="24"/>
          <w:lang w:val="en-US"/>
        </w:rPr>
        <w:t xml:space="preserve">Applicable </w:t>
      </w:r>
      <w:r w:rsidR="00E70DBF" w:rsidRPr="00C5649D">
        <w:rPr>
          <w:rFonts w:ascii="Book Antiqua" w:hAnsi="Book Antiqua"/>
          <w:b/>
          <w:sz w:val="24"/>
          <w:szCs w:val="24"/>
          <w:lang w:val="en-US"/>
        </w:rPr>
        <w:t>Codes</w:t>
      </w:r>
    </w:p>
    <w:p w14:paraId="6501C6E1" w14:textId="77777777" w:rsidR="0081513F" w:rsidRPr="00C5649D" w:rsidRDefault="00D1572D" w:rsidP="00944773">
      <w:pPr>
        <w:pStyle w:val="ListParagraph"/>
        <w:numPr>
          <w:ilvl w:val="3"/>
          <w:numId w:val="12"/>
        </w:numPr>
        <w:rPr>
          <w:rFonts w:ascii="Book Antiqua" w:hAnsi="Book Antiqua"/>
          <w:sz w:val="24"/>
          <w:szCs w:val="24"/>
          <w:lang w:val="en-US"/>
        </w:rPr>
      </w:pPr>
      <w:r w:rsidRPr="00C5649D">
        <w:rPr>
          <w:rFonts w:ascii="Book Antiqua" w:hAnsi="Book Antiqua"/>
          <w:sz w:val="24"/>
          <w:szCs w:val="24"/>
          <w:lang w:val="en-US"/>
        </w:rPr>
        <w:t>Local code provisions or regulations that concern any of the following:</w:t>
      </w:r>
    </w:p>
    <w:p w14:paraId="1037971C" w14:textId="77777777" w:rsidR="00D1572D" w:rsidRPr="00C5649D" w:rsidRDefault="00D1572D" w:rsidP="00944773">
      <w:pPr>
        <w:pStyle w:val="ListParagraph"/>
        <w:numPr>
          <w:ilvl w:val="4"/>
          <w:numId w:val="13"/>
        </w:numPr>
        <w:rPr>
          <w:rFonts w:ascii="Book Antiqua" w:hAnsi="Book Antiqua"/>
          <w:sz w:val="24"/>
          <w:szCs w:val="24"/>
          <w:lang w:val="en-US"/>
        </w:rPr>
      </w:pPr>
      <w:r w:rsidRPr="00C5649D">
        <w:rPr>
          <w:rFonts w:ascii="Book Antiqua" w:hAnsi="Book Antiqua"/>
          <w:sz w:val="24"/>
          <w:szCs w:val="24"/>
          <w:lang w:val="en-US"/>
        </w:rPr>
        <w:t>Public safety.</w:t>
      </w:r>
    </w:p>
    <w:p w14:paraId="3FACB9D4" w14:textId="77777777" w:rsidR="00D1572D" w:rsidRPr="00C5649D" w:rsidRDefault="00D1572D" w:rsidP="00944773">
      <w:pPr>
        <w:pStyle w:val="ListParagraph"/>
        <w:numPr>
          <w:ilvl w:val="4"/>
          <w:numId w:val="13"/>
        </w:numPr>
        <w:rPr>
          <w:rFonts w:ascii="Book Antiqua" w:hAnsi="Book Antiqua"/>
          <w:sz w:val="24"/>
          <w:szCs w:val="24"/>
          <w:lang w:val="en-US"/>
        </w:rPr>
      </w:pPr>
      <w:r w:rsidRPr="00C5649D">
        <w:rPr>
          <w:rFonts w:ascii="Book Antiqua" w:hAnsi="Book Antiqua"/>
          <w:sz w:val="24"/>
          <w:szCs w:val="24"/>
          <w:lang w:val="en-US"/>
        </w:rPr>
        <w:t>Objective design standards and reasonable stealth and concealment requirements.</w:t>
      </w:r>
    </w:p>
    <w:p w14:paraId="6061DDBE" w14:textId="1874C6EB" w:rsidR="00CD1E59" w:rsidRPr="00C5649D" w:rsidRDefault="00CD1E59"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An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seeking to construct or collocate </w:t>
      </w:r>
      <w:r w:rsidR="00936151" w:rsidRPr="00C5649D">
        <w:rPr>
          <w:rFonts w:ascii="Book Antiqua" w:hAnsi="Book Antiqua"/>
          <w:sz w:val="24"/>
          <w:szCs w:val="24"/>
          <w:lang w:val="en-US"/>
        </w:rPr>
        <w:t>Small Wireless Facilit</w:t>
      </w:r>
      <w:r w:rsidRPr="00C5649D">
        <w:rPr>
          <w:rFonts w:ascii="Book Antiqua" w:hAnsi="Book Antiqua"/>
          <w:sz w:val="24"/>
          <w:szCs w:val="24"/>
          <w:lang w:val="en-US"/>
        </w:rPr>
        <w:t xml:space="preserve">ies within the jurisdiction of a single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may, at the </w:t>
      </w:r>
      <w:r w:rsidR="00E70DBF" w:rsidRPr="00C5649D">
        <w:rPr>
          <w:rFonts w:ascii="Book Antiqua" w:hAnsi="Book Antiqua"/>
          <w:sz w:val="24"/>
          <w:szCs w:val="24"/>
          <w:lang w:val="en-US"/>
        </w:rPr>
        <w:t>Applicant</w:t>
      </w:r>
      <w:r w:rsidR="007F6AD6" w:rsidRPr="00C5649D">
        <w:rPr>
          <w:rFonts w:ascii="Book Antiqua" w:hAnsi="Book Antiqua"/>
          <w:sz w:val="24"/>
          <w:szCs w:val="24"/>
          <w:lang w:val="en-US"/>
        </w:rPr>
        <w:t>’s</w:t>
      </w:r>
      <w:r w:rsidRPr="00C5649D">
        <w:rPr>
          <w:rFonts w:ascii="Book Antiqua" w:hAnsi="Book Antiqua"/>
          <w:sz w:val="24"/>
          <w:szCs w:val="24"/>
          <w:lang w:val="en-US"/>
        </w:rPr>
        <w:t xml:space="preserve"> discretion, file a consolidated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and receive a single permit for the </w:t>
      </w:r>
      <w:r w:rsidR="00A63230" w:rsidRPr="00C5649D">
        <w:rPr>
          <w:rFonts w:ascii="Book Antiqua" w:hAnsi="Book Antiqua"/>
          <w:sz w:val="24"/>
          <w:szCs w:val="24"/>
          <w:lang w:val="en-US"/>
        </w:rPr>
        <w:t>Collocation</w:t>
      </w:r>
      <w:r w:rsidRPr="00C5649D">
        <w:rPr>
          <w:rFonts w:ascii="Book Antiqua" w:hAnsi="Book Antiqua"/>
          <w:sz w:val="24"/>
          <w:szCs w:val="24"/>
          <w:lang w:val="en-US"/>
        </w:rPr>
        <w:t xml:space="preserve"> of up to </w:t>
      </w:r>
      <w:r w:rsidR="0074259A" w:rsidRPr="00C5649D">
        <w:rPr>
          <w:rFonts w:ascii="Book Antiqua" w:hAnsi="Book Antiqua"/>
          <w:sz w:val="24"/>
          <w:szCs w:val="24"/>
          <w:lang w:val="en-US"/>
        </w:rPr>
        <w:t xml:space="preserve">25 </w:t>
      </w:r>
      <w:r w:rsidR="00936151" w:rsidRPr="00C5649D">
        <w:rPr>
          <w:rFonts w:ascii="Book Antiqua" w:hAnsi="Book Antiqua"/>
          <w:sz w:val="24"/>
          <w:szCs w:val="24"/>
          <w:lang w:val="en-US"/>
        </w:rPr>
        <w:t>Small Wireless Facilit</w:t>
      </w:r>
      <w:r w:rsidRPr="00C5649D">
        <w:rPr>
          <w:rFonts w:ascii="Book Antiqua" w:hAnsi="Book Antiqua"/>
          <w:sz w:val="24"/>
          <w:szCs w:val="24"/>
          <w:lang w:val="en-US"/>
        </w:rPr>
        <w:t xml:space="preserve">ies. If the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includes multiple </w:t>
      </w:r>
      <w:r w:rsidR="00936151" w:rsidRPr="00C5649D">
        <w:rPr>
          <w:rFonts w:ascii="Book Antiqua" w:hAnsi="Book Antiqua"/>
          <w:sz w:val="24"/>
          <w:szCs w:val="24"/>
          <w:lang w:val="en-US"/>
        </w:rPr>
        <w:t>Small Wireless Facilit</w:t>
      </w:r>
      <w:r w:rsidRPr="00C5649D">
        <w:rPr>
          <w:rFonts w:ascii="Book Antiqua" w:hAnsi="Book Antiqua"/>
          <w:sz w:val="24"/>
          <w:szCs w:val="24"/>
          <w:lang w:val="en-US"/>
        </w:rPr>
        <w:t xml:space="preserve">ies, an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may separately address </w:t>
      </w:r>
      <w:r w:rsidR="00DA0B3B" w:rsidRPr="00C5649D">
        <w:rPr>
          <w:rFonts w:ascii="Book Antiqua" w:hAnsi="Book Antiqua"/>
          <w:sz w:val="24"/>
          <w:szCs w:val="24"/>
          <w:lang w:val="en-US"/>
        </w:rPr>
        <w:t xml:space="preserve">Small Wireless Facility </w:t>
      </w:r>
      <w:r w:rsidR="00A63230" w:rsidRPr="00C5649D">
        <w:rPr>
          <w:rFonts w:ascii="Book Antiqua" w:hAnsi="Book Antiqua"/>
          <w:sz w:val="24"/>
          <w:szCs w:val="24"/>
          <w:lang w:val="en-US"/>
        </w:rPr>
        <w:t>Collocation</w:t>
      </w:r>
      <w:r w:rsidRPr="00C5649D">
        <w:rPr>
          <w:rFonts w:ascii="Book Antiqua" w:hAnsi="Book Antiqua"/>
          <w:sz w:val="24"/>
          <w:szCs w:val="24"/>
          <w:lang w:val="en-US"/>
        </w:rPr>
        <w:t>s for which incomplete information has been received or which are denied.</w:t>
      </w:r>
    </w:p>
    <w:p w14:paraId="2584B929" w14:textId="52DD16BE" w:rsidR="00CD1E59" w:rsidRPr="00C5649D" w:rsidRDefault="00CD1E59"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Collocation of a </w:t>
      </w:r>
      <w:r w:rsidR="00936151" w:rsidRPr="00C5649D">
        <w:rPr>
          <w:rFonts w:ascii="Book Antiqua" w:hAnsi="Book Antiqua"/>
          <w:sz w:val="24"/>
          <w:szCs w:val="24"/>
          <w:lang w:val="en-US"/>
        </w:rPr>
        <w:t xml:space="preserve">Small Sireless </w:t>
      </w:r>
      <w:r w:rsidR="00DA0B3B" w:rsidRPr="00C5649D">
        <w:rPr>
          <w:rFonts w:ascii="Book Antiqua" w:hAnsi="Book Antiqua"/>
          <w:sz w:val="24"/>
          <w:szCs w:val="24"/>
          <w:lang w:val="en-US"/>
        </w:rPr>
        <w:t>Facility</w:t>
      </w:r>
      <w:r w:rsidRPr="00C5649D">
        <w:rPr>
          <w:rFonts w:ascii="Book Antiqua" w:hAnsi="Book Antiqua"/>
          <w:sz w:val="24"/>
          <w:szCs w:val="24"/>
          <w:lang w:val="en-US"/>
        </w:rPr>
        <w:t xml:space="preserve"> on an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w:t>
      </w:r>
      <w:r w:rsidR="00A63230" w:rsidRPr="00C5649D">
        <w:rPr>
          <w:rFonts w:ascii="Book Antiqua" w:hAnsi="Book Antiqua"/>
          <w:sz w:val="24"/>
          <w:szCs w:val="24"/>
          <w:lang w:val="en-US"/>
        </w:rPr>
        <w:t>P</w:t>
      </w:r>
      <w:r w:rsidRPr="00C5649D">
        <w:rPr>
          <w:rFonts w:ascii="Book Antiqua" w:hAnsi="Book Antiqua"/>
          <w:sz w:val="24"/>
          <w:szCs w:val="24"/>
          <w:lang w:val="en-US"/>
        </w:rPr>
        <w:t>ole does not provide the basis for the imposition of an ad valorem tax on the pole.</w:t>
      </w:r>
    </w:p>
    <w:p w14:paraId="6FC02C63" w14:textId="7DBA172E" w:rsidR="00CD1E59" w:rsidRPr="00C5649D" w:rsidRDefault="00CD1E59"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An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may reserve space on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w:t>
      </w:r>
      <w:r w:rsidR="00A63230" w:rsidRPr="00C5649D">
        <w:rPr>
          <w:rFonts w:ascii="Book Antiqua" w:hAnsi="Book Antiqua"/>
          <w:sz w:val="24"/>
          <w:szCs w:val="24"/>
          <w:lang w:val="en-US"/>
        </w:rPr>
        <w:t>P</w:t>
      </w:r>
      <w:r w:rsidRPr="00C5649D">
        <w:rPr>
          <w:rFonts w:ascii="Book Antiqua" w:hAnsi="Book Antiqua"/>
          <w:sz w:val="24"/>
          <w:szCs w:val="24"/>
          <w:lang w:val="en-US"/>
        </w:rPr>
        <w:t xml:space="preserve">oles for future public safety uses. However, a reservation of space may not preclude </w:t>
      </w:r>
      <w:r w:rsidR="00A63230" w:rsidRPr="00C5649D">
        <w:rPr>
          <w:rFonts w:ascii="Book Antiqua" w:hAnsi="Book Antiqua"/>
          <w:sz w:val="24"/>
          <w:szCs w:val="24"/>
          <w:lang w:val="en-US"/>
        </w:rPr>
        <w:t>Collocation</w:t>
      </w:r>
      <w:r w:rsidRPr="00C5649D">
        <w:rPr>
          <w:rFonts w:ascii="Book Antiqua" w:hAnsi="Book Antiqua"/>
          <w:sz w:val="24"/>
          <w:szCs w:val="24"/>
          <w:lang w:val="en-US"/>
        </w:rPr>
        <w:t xml:space="preserve"> of a </w:t>
      </w:r>
      <w:r w:rsidR="00DA0B3B" w:rsidRPr="00C5649D">
        <w:rPr>
          <w:rFonts w:ascii="Book Antiqua" w:hAnsi="Book Antiqua"/>
          <w:sz w:val="24"/>
          <w:szCs w:val="24"/>
          <w:lang w:val="en-US"/>
        </w:rPr>
        <w:t>Small Wireless Facility</w:t>
      </w:r>
      <w:r w:rsidRPr="00C5649D">
        <w:rPr>
          <w:rFonts w:ascii="Book Antiqua" w:hAnsi="Book Antiqua"/>
          <w:sz w:val="24"/>
          <w:szCs w:val="24"/>
          <w:lang w:val="en-US"/>
        </w:rPr>
        <w:t xml:space="preserve">.  If replacement of the pole is necessary to accommodate the </w:t>
      </w:r>
      <w:r w:rsidR="00A63230" w:rsidRPr="00C5649D">
        <w:rPr>
          <w:rFonts w:ascii="Book Antiqua" w:hAnsi="Book Antiqua"/>
          <w:sz w:val="24"/>
          <w:szCs w:val="24"/>
          <w:lang w:val="en-US"/>
        </w:rPr>
        <w:t>Collocation</w:t>
      </w:r>
      <w:r w:rsidRPr="00C5649D">
        <w:rPr>
          <w:rFonts w:ascii="Book Antiqua" w:hAnsi="Book Antiqua"/>
          <w:sz w:val="24"/>
          <w:szCs w:val="24"/>
          <w:lang w:val="en-US"/>
        </w:rPr>
        <w:t xml:space="preserve"> of the </w:t>
      </w:r>
      <w:r w:rsidR="00DA0B3B" w:rsidRPr="00C5649D">
        <w:rPr>
          <w:rFonts w:ascii="Book Antiqua" w:hAnsi="Book Antiqua"/>
          <w:sz w:val="24"/>
          <w:szCs w:val="24"/>
          <w:lang w:val="en-US"/>
        </w:rPr>
        <w:t>Facility</w:t>
      </w:r>
      <w:r w:rsidRPr="00C5649D">
        <w:rPr>
          <w:rFonts w:ascii="Book Antiqua" w:hAnsi="Book Antiqua"/>
          <w:sz w:val="24"/>
          <w:szCs w:val="24"/>
          <w:lang w:val="en-US"/>
        </w:rPr>
        <w:t xml:space="preserve"> and the future public safety use, the pole replacement is subject to make-ready provisions and the replaced pole shall accommodate the future public safety use.</w:t>
      </w:r>
    </w:p>
    <w:p w14:paraId="3A73D1A5" w14:textId="51C74E17" w:rsidR="00D1572D" w:rsidRPr="00C5649D" w:rsidRDefault="00CD1E59"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An Authority may require an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under this section for the installation of new, replacement or modified Utility Poles associated with the </w:t>
      </w:r>
      <w:r w:rsidR="00A63230" w:rsidRPr="00C5649D">
        <w:rPr>
          <w:rFonts w:ascii="Book Antiqua" w:hAnsi="Book Antiqua"/>
          <w:sz w:val="24"/>
          <w:szCs w:val="24"/>
          <w:lang w:val="en-US"/>
        </w:rPr>
        <w:t>Collocation</w:t>
      </w:r>
      <w:r w:rsidRPr="00C5649D">
        <w:rPr>
          <w:rFonts w:ascii="Book Antiqua" w:hAnsi="Book Antiqua"/>
          <w:sz w:val="24"/>
          <w:szCs w:val="24"/>
          <w:lang w:val="en-US"/>
        </w:rPr>
        <w:t xml:space="preserve"> of Small Wireless Facilities.  </w:t>
      </w:r>
      <w:r w:rsidR="0080409C" w:rsidRPr="00C5649D">
        <w:rPr>
          <w:rFonts w:ascii="Book Antiqua" w:hAnsi="Book Antiqua"/>
          <w:sz w:val="24"/>
          <w:szCs w:val="24"/>
          <w:lang w:val="en-US"/>
        </w:rPr>
        <w:t xml:space="preserve">An </w:t>
      </w:r>
      <w:r w:rsidRPr="00C5649D">
        <w:rPr>
          <w:rFonts w:ascii="Book Antiqua" w:hAnsi="Book Antiqua"/>
          <w:sz w:val="24"/>
          <w:szCs w:val="24"/>
          <w:lang w:val="en-US"/>
        </w:rPr>
        <w:t xml:space="preserve">Authority shall approve an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unless the Authority finds that the Utility Pole fails to comply with local code provisions or regulations that concern any of the following:</w:t>
      </w:r>
    </w:p>
    <w:p w14:paraId="083E6E34" w14:textId="77777777" w:rsidR="00CD1E59" w:rsidRPr="00C5649D" w:rsidRDefault="00CD1E59" w:rsidP="00944773">
      <w:pPr>
        <w:pStyle w:val="ListParagraph"/>
        <w:numPr>
          <w:ilvl w:val="2"/>
          <w:numId w:val="12"/>
        </w:numPr>
        <w:rPr>
          <w:rFonts w:ascii="Book Antiqua" w:hAnsi="Book Antiqua"/>
          <w:sz w:val="24"/>
          <w:szCs w:val="24"/>
          <w:lang w:val="en-US"/>
        </w:rPr>
      </w:pPr>
      <w:r w:rsidRPr="00C5649D">
        <w:rPr>
          <w:rFonts w:ascii="Book Antiqua" w:hAnsi="Book Antiqua"/>
          <w:sz w:val="24"/>
          <w:szCs w:val="24"/>
          <w:lang w:val="en-US"/>
        </w:rPr>
        <w:t>public safety;</w:t>
      </w:r>
    </w:p>
    <w:p w14:paraId="5E166A66" w14:textId="304CE268" w:rsidR="00CD1E59" w:rsidRPr="00C5649D" w:rsidRDefault="00CD1E59" w:rsidP="00944773">
      <w:pPr>
        <w:pStyle w:val="ListParagraph"/>
        <w:numPr>
          <w:ilvl w:val="2"/>
          <w:numId w:val="12"/>
        </w:numPr>
        <w:rPr>
          <w:rFonts w:ascii="Book Antiqua" w:hAnsi="Book Antiqua"/>
          <w:sz w:val="24"/>
          <w:szCs w:val="24"/>
          <w:lang w:val="en-US"/>
        </w:rPr>
      </w:pPr>
      <w:r w:rsidRPr="00C5649D">
        <w:rPr>
          <w:rFonts w:ascii="Book Antiqua" w:hAnsi="Book Antiqua"/>
          <w:sz w:val="24"/>
          <w:szCs w:val="24"/>
          <w:lang w:val="en-US"/>
        </w:rPr>
        <w:lastRenderedPageBreak/>
        <w:t xml:space="preserve">objective design standards and reasonable stealth and concealment requirements that are consistent and set forth in writing, provided that such design standards may be waived by the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upon a showing that the design standards are not reasonably compatible for the particular location of a Small Wireless Facility or that the design standards impose an excessive expense.</w:t>
      </w:r>
    </w:p>
    <w:p w14:paraId="1CFCBD06" w14:textId="30449CBA" w:rsidR="00D7463C" w:rsidRPr="00C5649D" w:rsidRDefault="00E70DBF"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Application</w:t>
      </w:r>
      <w:r w:rsidR="00D7463C" w:rsidRPr="00C5649D">
        <w:rPr>
          <w:rFonts w:ascii="Book Antiqua" w:hAnsi="Book Antiqua"/>
          <w:sz w:val="24"/>
          <w:szCs w:val="24"/>
          <w:lang w:val="en-US"/>
        </w:rPr>
        <w:t xml:space="preserve"> requirements, processes, timeframes and remedies for Small Wireless Facilities.  All requirements, procedures, timeframes and remedies set forth in </w:t>
      </w:r>
      <w:r w:rsidR="009734D3" w:rsidRPr="00C5649D">
        <w:rPr>
          <w:rFonts w:ascii="Book Antiqua" w:hAnsi="Book Antiqua"/>
          <w:sz w:val="24"/>
          <w:szCs w:val="24"/>
          <w:lang w:val="en-US"/>
        </w:rPr>
        <w:t>Article 9.1</w:t>
      </w:r>
      <w:r w:rsidR="00D7463C" w:rsidRPr="00C5649D">
        <w:rPr>
          <w:rFonts w:ascii="Book Antiqua" w:hAnsi="Book Antiqua"/>
          <w:sz w:val="24"/>
          <w:szCs w:val="24"/>
          <w:lang w:val="en-US"/>
        </w:rPr>
        <w:t xml:space="preserve"> shall apply to </w:t>
      </w:r>
      <w:r w:rsidRPr="00C5649D">
        <w:rPr>
          <w:rFonts w:ascii="Book Antiqua" w:hAnsi="Book Antiqua"/>
          <w:sz w:val="24"/>
          <w:szCs w:val="24"/>
          <w:lang w:val="en-US"/>
        </w:rPr>
        <w:t>Application</w:t>
      </w:r>
      <w:r w:rsidR="00D7463C" w:rsidRPr="00C5649D">
        <w:rPr>
          <w:rFonts w:ascii="Book Antiqua" w:hAnsi="Book Antiqua"/>
          <w:sz w:val="24"/>
          <w:szCs w:val="24"/>
          <w:lang w:val="en-US"/>
        </w:rPr>
        <w:t xml:space="preserve">s for Small Wireless Facilities, except that the </w:t>
      </w:r>
      <w:r w:rsidR="00BC480A" w:rsidRPr="00C5649D">
        <w:rPr>
          <w:rFonts w:ascii="Book Antiqua" w:hAnsi="Book Antiqua"/>
          <w:sz w:val="24"/>
          <w:szCs w:val="24"/>
          <w:lang w:val="en-US"/>
        </w:rPr>
        <w:t>period</w:t>
      </w:r>
      <w:r w:rsidR="00D7463C" w:rsidRPr="00C5649D">
        <w:rPr>
          <w:rFonts w:ascii="Book Antiqua" w:hAnsi="Book Antiqua"/>
          <w:sz w:val="24"/>
          <w:szCs w:val="24"/>
          <w:lang w:val="en-US"/>
        </w:rPr>
        <w:t xml:space="preserve"> within which an Authority must approve or deny an </w:t>
      </w:r>
      <w:r w:rsidRPr="00C5649D">
        <w:rPr>
          <w:rFonts w:ascii="Book Antiqua" w:hAnsi="Book Antiqua"/>
          <w:sz w:val="24"/>
          <w:szCs w:val="24"/>
          <w:lang w:val="en-US"/>
        </w:rPr>
        <w:t>Application</w:t>
      </w:r>
      <w:r w:rsidR="00D7463C" w:rsidRPr="00C5649D">
        <w:rPr>
          <w:rFonts w:ascii="Book Antiqua" w:hAnsi="Book Antiqua"/>
          <w:sz w:val="24"/>
          <w:szCs w:val="24"/>
          <w:lang w:val="en-US"/>
        </w:rPr>
        <w:t xml:space="preserve"> is 60 days for all Small Wireless Facilities. A complete </w:t>
      </w:r>
      <w:r w:rsidRPr="00C5649D">
        <w:rPr>
          <w:rFonts w:ascii="Book Antiqua" w:hAnsi="Book Antiqua"/>
          <w:sz w:val="24"/>
          <w:szCs w:val="24"/>
          <w:lang w:val="en-US"/>
        </w:rPr>
        <w:t>Application</w:t>
      </w:r>
      <w:r w:rsidR="00D7463C" w:rsidRPr="00C5649D">
        <w:rPr>
          <w:rFonts w:ascii="Book Antiqua" w:hAnsi="Book Antiqua"/>
          <w:sz w:val="24"/>
          <w:szCs w:val="24"/>
          <w:lang w:val="en-US"/>
        </w:rPr>
        <w:t xml:space="preserve"> is deemed approved if an </w:t>
      </w:r>
      <w:r w:rsidR="00B837BD" w:rsidRPr="00C5649D">
        <w:rPr>
          <w:rFonts w:ascii="Book Antiqua" w:hAnsi="Book Antiqua"/>
          <w:sz w:val="24"/>
          <w:szCs w:val="24"/>
          <w:lang w:val="en-US"/>
        </w:rPr>
        <w:t>Authority</w:t>
      </w:r>
      <w:r w:rsidR="00D7463C" w:rsidRPr="00C5649D">
        <w:rPr>
          <w:rFonts w:ascii="Book Antiqua" w:hAnsi="Book Antiqua"/>
          <w:sz w:val="24"/>
          <w:szCs w:val="24"/>
          <w:lang w:val="en-US"/>
        </w:rPr>
        <w:t xml:space="preserve"> fails to approve or deny the </w:t>
      </w:r>
      <w:r w:rsidRPr="00C5649D">
        <w:rPr>
          <w:rFonts w:ascii="Book Antiqua" w:hAnsi="Book Antiqua"/>
          <w:sz w:val="24"/>
          <w:szCs w:val="24"/>
          <w:lang w:val="en-US"/>
        </w:rPr>
        <w:t>Application</w:t>
      </w:r>
      <w:r w:rsidR="00D7463C" w:rsidRPr="00C5649D">
        <w:rPr>
          <w:rFonts w:ascii="Book Antiqua" w:hAnsi="Book Antiqua"/>
          <w:sz w:val="24"/>
          <w:szCs w:val="24"/>
          <w:lang w:val="en-US"/>
        </w:rPr>
        <w:t xml:space="preserve"> within 60 days after receipt of the </w:t>
      </w:r>
      <w:r w:rsidRPr="00C5649D">
        <w:rPr>
          <w:rFonts w:ascii="Book Antiqua" w:hAnsi="Book Antiqua"/>
          <w:sz w:val="24"/>
          <w:szCs w:val="24"/>
          <w:lang w:val="en-US"/>
        </w:rPr>
        <w:t>Application</w:t>
      </w:r>
      <w:r w:rsidR="00D7463C" w:rsidRPr="00C5649D">
        <w:rPr>
          <w:rFonts w:ascii="Book Antiqua" w:hAnsi="Book Antiqua"/>
          <w:sz w:val="24"/>
          <w:szCs w:val="24"/>
          <w:lang w:val="en-US"/>
        </w:rPr>
        <w:t>.</w:t>
      </w:r>
    </w:p>
    <w:p w14:paraId="26EC4D39" w14:textId="77777777" w:rsidR="00D7463C" w:rsidRPr="00C5649D" w:rsidRDefault="00D7463C" w:rsidP="00944773">
      <w:pPr>
        <w:pStyle w:val="ListParagraph"/>
        <w:numPr>
          <w:ilvl w:val="0"/>
          <w:numId w:val="12"/>
        </w:numPr>
        <w:rPr>
          <w:rFonts w:ascii="Book Antiqua" w:hAnsi="Book Antiqua"/>
          <w:b/>
          <w:sz w:val="24"/>
          <w:szCs w:val="24"/>
          <w:lang w:val="en-US"/>
        </w:rPr>
      </w:pPr>
      <w:r w:rsidRPr="00C5649D">
        <w:rPr>
          <w:rFonts w:ascii="Book Antiqua" w:hAnsi="Book Antiqua"/>
          <w:b/>
          <w:sz w:val="24"/>
          <w:szCs w:val="24"/>
          <w:lang w:val="en-US"/>
        </w:rPr>
        <w:t>Wireless Siting Fees</w:t>
      </w:r>
    </w:p>
    <w:p w14:paraId="525B4678" w14:textId="5051209A" w:rsidR="00D7463C" w:rsidRPr="00C5649D" w:rsidRDefault="00D7463C"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General requirements for fees.  An Authority may charge an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fee only if such fee is required for similar types of commercial development within the Authority</w:t>
      </w:r>
      <w:r w:rsidR="007F6AD6" w:rsidRPr="00C5649D">
        <w:rPr>
          <w:rFonts w:ascii="Book Antiqua" w:hAnsi="Book Antiqua"/>
          <w:sz w:val="24"/>
          <w:szCs w:val="24"/>
          <w:lang w:val="en-US"/>
        </w:rPr>
        <w:t>’s</w:t>
      </w:r>
      <w:r w:rsidRPr="00C5649D">
        <w:rPr>
          <w:rFonts w:ascii="Book Antiqua" w:hAnsi="Book Antiqua"/>
          <w:sz w:val="24"/>
          <w:szCs w:val="24"/>
          <w:lang w:val="en-US"/>
        </w:rPr>
        <w:t xml:space="preserve"> jurisdiction.  Any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fee or other fee an Authority may charge for reviewing and acting on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s and issuing permits for Wireless Facilities or Wireless Support Structures shall be based solely on the actual, direct and reasonable costs to process and review such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s and managing the right-of-way.  Such fees shall be reasonably related in time to the incurring of such costs.  Any such fees shall also be nondiscriminatory, shall be competitively neutral, and shall be publicly disclosed.  Fees paid by an Authority for (i) travel expenses incurred by a third-party in its review of an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(ii) direct payment or reimbursement of third-party rates or fees charged on a contingency basis or a result-based arrangement, or (iii) fees paid to the </w:t>
      </w:r>
      <w:r w:rsidR="00B15D17" w:rsidRPr="00C5649D">
        <w:rPr>
          <w:rFonts w:ascii="Book Antiqua" w:hAnsi="Book Antiqua"/>
          <w:sz w:val="24"/>
          <w:szCs w:val="24"/>
          <w:lang w:val="en-US"/>
        </w:rPr>
        <w:t>Commission</w:t>
      </w:r>
      <w:r w:rsidRPr="00C5649D">
        <w:rPr>
          <w:rFonts w:ascii="Book Antiqua" w:hAnsi="Book Antiqua"/>
          <w:sz w:val="24"/>
          <w:szCs w:val="24"/>
          <w:lang w:val="en-US"/>
        </w:rPr>
        <w:t>, shall not be included in the Authority</w:t>
      </w:r>
      <w:r w:rsidR="007F6AD6" w:rsidRPr="00C5649D">
        <w:rPr>
          <w:rFonts w:ascii="Book Antiqua" w:hAnsi="Book Antiqua"/>
          <w:sz w:val="24"/>
          <w:szCs w:val="24"/>
          <w:lang w:val="en-US"/>
        </w:rPr>
        <w:t>’s</w:t>
      </w:r>
      <w:r w:rsidRPr="00C5649D">
        <w:rPr>
          <w:rFonts w:ascii="Book Antiqua" w:hAnsi="Book Antiqua"/>
          <w:sz w:val="24"/>
          <w:szCs w:val="24"/>
          <w:lang w:val="en-US"/>
        </w:rPr>
        <w:t xml:space="preserve"> actual, direct and reasonable costs.  An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shall not be required to pay higher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or other fees than the amount charged to a </w:t>
      </w:r>
      <w:r w:rsidR="00A63230" w:rsidRPr="00C5649D">
        <w:rPr>
          <w:rFonts w:ascii="Book Antiqua" w:hAnsi="Book Antiqua"/>
          <w:sz w:val="24"/>
          <w:szCs w:val="24"/>
          <w:lang w:val="en-US"/>
        </w:rPr>
        <w:t>Communications P</w:t>
      </w:r>
      <w:r w:rsidRPr="00C5649D">
        <w:rPr>
          <w:rFonts w:ascii="Book Antiqua" w:hAnsi="Book Antiqua"/>
          <w:sz w:val="24"/>
          <w:szCs w:val="24"/>
          <w:lang w:val="en-US"/>
        </w:rPr>
        <w:t xml:space="preserve">rovider that is not a Wireless Provider.  In any dispute concerning the appropriateness of a fee, the Authority has the burden of proving that the fee meets the requirements of this subsection.  </w:t>
      </w:r>
    </w:p>
    <w:p w14:paraId="12AB3D5E" w14:textId="45DB1F63" w:rsidR="00D7463C" w:rsidRPr="00C5649D" w:rsidRDefault="00E70DBF"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Application</w:t>
      </w:r>
      <w:r w:rsidR="00D7463C" w:rsidRPr="00C5649D">
        <w:rPr>
          <w:rFonts w:ascii="Book Antiqua" w:hAnsi="Book Antiqua"/>
          <w:sz w:val="24"/>
          <w:szCs w:val="24"/>
          <w:lang w:val="en-US"/>
        </w:rPr>
        <w:t xml:space="preserve"> fees, where permitted, for </w:t>
      </w:r>
      <w:r w:rsidRPr="00C5649D">
        <w:rPr>
          <w:rFonts w:ascii="Book Antiqua" w:hAnsi="Book Antiqua"/>
          <w:sz w:val="24"/>
          <w:szCs w:val="24"/>
          <w:lang w:val="en-US"/>
        </w:rPr>
        <w:t>Application</w:t>
      </w:r>
      <w:r w:rsidR="00D7463C" w:rsidRPr="00C5649D">
        <w:rPr>
          <w:rFonts w:ascii="Book Antiqua" w:hAnsi="Book Antiqua"/>
          <w:sz w:val="24"/>
          <w:szCs w:val="24"/>
          <w:lang w:val="en-US"/>
        </w:rPr>
        <w:t xml:space="preserve">s processed pursuant to </w:t>
      </w:r>
      <w:r w:rsidR="009734D3" w:rsidRPr="00C5649D">
        <w:rPr>
          <w:rFonts w:ascii="Book Antiqua" w:hAnsi="Book Antiqua"/>
          <w:sz w:val="24"/>
          <w:szCs w:val="24"/>
          <w:lang w:val="en-US"/>
        </w:rPr>
        <w:t xml:space="preserve">Article 9.1 </w:t>
      </w:r>
      <w:r w:rsidR="00D7463C" w:rsidRPr="00C5649D">
        <w:rPr>
          <w:rFonts w:ascii="Book Antiqua" w:hAnsi="Book Antiqua"/>
          <w:sz w:val="24"/>
          <w:szCs w:val="24"/>
          <w:lang w:val="en-US"/>
        </w:rPr>
        <w:t xml:space="preserve">shall not exceed the lesser of the amount charged by the Authority for: (i) a building permit for any similar commercial construction, activity, or land use development; or (ii) $1,000.    </w:t>
      </w:r>
      <w:r w:rsidR="00D7463C" w:rsidRPr="00C5649D">
        <w:rPr>
          <w:rFonts w:ascii="Book Antiqua" w:hAnsi="Book Antiqua"/>
          <w:sz w:val="24"/>
          <w:szCs w:val="24"/>
          <w:lang w:val="en-US"/>
        </w:rPr>
        <w:tab/>
      </w:r>
    </w:p>
    <w:p w14:paraId="4E5DF579" w14:textId="024FFEDF" w:rsidR="00D7463C" w:rsidRPr="00C5649D" w:rsidRDefault="00D7463C"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No rate or fee may: (i) result in a double recovery where existing rates, fees or taxes already recover the direct and actual costs of reviewing </w:t>
      </w:r>
      <w:r w:rsidR="00E70DBF" w:rsidRPr="00C5649D">
        <w:rPr>
          <w:rFonts w:ascii="Book Antiqua" w:hAnsi="Book Antiqua"/>
          <w:sz w:val="24"/>
          <w:szCs w:val="24"/>
          <w:lang w:val="en-US"/>
        </w:rPr>
        <w:lastRenderedPageBreak/>
        <w:t>Application</w:t>
      </w:r>
      <w:r w:rsidRPr="00C5649D">
        <w:rPr>
          <w:rFonts w:ascii="Book Antiqua" w:hAnsi="Book Antiqua"/>
          <w:sz w:val="24"/>
          <w:szCs w:val="24"/>
          <w:lang w:val="en-US"/>
        </w:rPr>
        <w:t xml:space="preserve">s, issuing Permits, and managing the rights of way; (ii) be in the form of a franchise or other fee based on revenue or customer counts; (iii) be unreasonable or discriminatory; or (iv) violate any applicable law.  Notwithstanding the foregoing, in recognition of the public benefits of the deployment of Wireless Services, an Authority is permitted, on a nondiscriminatory basis, to refrain from charging any rate or fee to a Wireless Provider for the use of the rights of way.   </w:t>
      </w:r>
    </w:p>
    <w:p w14:paraId="059EF0E3" w14:textId="3469DD7D" w:rsidR="00D7463C" w:rsidRPr="00C5649D" w:rsidRDefault="00D7463C"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Fees for Small Wireless Facilities.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fees, where permitted, for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s processed pursuant to </w:t>
      </w:r>
      <w:r w:rsidR="009734D3" w:rsidRPr="00C5649D">
        <w:rPr>
          <w:rFonts w:ascii="Book Antiqua" w:hAnsi="Book Antiqua"/>
          <w:sz w:val="24"/>
          <w:szCs w:val="24"/>
          <w:lang w:val="en-US"/>
        </w:rPr>
        <w:t xml:space="preserve">Article 9.2 </w:t>
      </w:r>
      <w:r w:rsidRPr="00C5649D">
        <w:rPr>
          <w:rFonts w:ascii="Book Antiqua" w:hAnsi="Book Antiqua"/>
          <w:sz w:val="24"/>
          <w:szCs w:val="24"/>
          <w:lang w:val="en-US"/>
        </w:rPr>
        <w:t xml:space="preserve">shall not exceed the lesser of (i) the actual, direct, and reasonable costs to process and review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s for such facilities; (ii) the amount charged by the city for permitting of any similar activity; or (iii) $100.00 per </w:t>
      </w:r>
      <w:r w:rsidR="00DA0B3B" w:rsidRPr="00C5649D">
        <w:rPr>
          <w:rFonts w:ascii="Book Antiqua" w:hAnsi="Book Antiqua"/>
          <w:sz w:val="24"/>
          <w:szCs w:val="24"/>
          <w:lang w:val="en-US"/>
        </w:rPr>
        <w:t>Facility</w:t>
      </w:r>
      <w:r w:rsidRPr="00C5649D">
        <w:rPr>
          <w:rFonts w:ascii="Book Antiqua" w:hAnsi="Book Antiqua"/>
          <w:sz w:val="24"/>
          <w:szCs w:val="24"/>
          <w:lang w:val="en-US"/>
        </w:rPr>
        <w:t xml:space="preserve"> for the first five facilities addressed in an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plus $50.00 for each additional </w:t>
      </w:r>
      <w:r w:rsidR="00DA0B3B" w:rsidRPr="00C5649D">
        <w:rPr>
          <w:rFonts w:ascii="Book Antiqua" w:hAnsi="Book Antiqua"/>
          <w:sz w:val="24"/>
          <w:szCs w:val="24"/>
          <w:lang w:val="en-US"/>
        </w:rPr>
        <w:t>Facility</w:t>
      </w:r>
      <w:r w:rsidRPr="00C5649D">
        <w:rPr>
          <w:rFonts w:ascii="Book Antiqua" w:hAnsi="Book Antiqua"/>
          <w:sz w:val="24"/>
          <w:szCs w:val="24"/>
          <w:lang w:val="en-US"/>
        </w:rPr>
        <w:t xml:space="preserve"> addressed in the </w:t>
      </w:r>
      <w:r w:rsidR="00E70DBF" w:rsidRPr="00C5649D">
        <w:rPr>
          <w:rFonts w:ascii="Book Antiqua" w:hAnsi="Book Antiqua"/>
          <w:sz w:val="24"/>
          <w:szCs w:val="24"/>
          <w:lang w:val="en-US"/>
        </w:rPr>
        <w:t>Application</w:t>
      </w:r>
      <w:r w:rsidRPr="00C5649D">
        <w:rPr>
          <w:rFonts w:ascii="Book Antiqua" w:hAnsi="Book Antiqua"/>
          <w:sz w:val="24"/>
          <w:szCs w:val="24"/>
          <w:lang w:val="en-US"/>
        </w:rPr>
        <w:t>.</w:t>
      </w:r>
      <w:r w:rsidRPr="00C5649D">
        <w:rPr>
          <w:rFonts w:ascii="Book Antiqua" w:hAnsi="Book Antiqua"/>
          <w:sz w:val="24"/>
          <w:szCs w:val="24"/>
          <w:lang w:val="en-US"/>
        </w:rPr>
        <w:tab/>
      </w:r>
    </w:p>
    <w:p w14:paraId="3D8BE458" w14:textId="5C62DBA0" w:rsidR="00D7463C" w:rsidRPr="00C5649D" w:rsidRDefault="00D7463C"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Authority Poles. Any annual or other recurring fee an Authority may charge for attaching a Wireless Facility on an Authority Pole shall not exceed the rate computed pursuant to rules adopted by FCC rules for telecommunications pole </w:t>
      </w:r>
      <w:r w:rsidR="00E70DBF" w:rsidRPr="00C5649D">
        <w:rPr>
          <w:rFonts w:ascii="Book Antiqua" w:hAnsi="Book Antiqua"/>
          <w:sz w:val="24"/>
          <w:szCs w:val="24"/>
          <w:lang w:val="en-US"/>
        </w:rPr>
        <w:t xml:space="preserve">Attachments </w:t>
      </w:r>
      <w:r w:rsidRPr="00C5649D">
        <w:rPr>
          <w:rFonts w:ascii="Book Antiqua" w:hAnsi="Book Antiqua"/>
          <w:sz w:val="24"/>
          <w:szCs w:val="24"/>
          <w:lang w:val="en-US"/>
        </w:rPr>
        <w:t xml:space="preserve">if the rate were regulated by the FCC or $20 per year per Authority Pole, whichever is less.    </w:t>
      </w:r>
    </w:p>
    <w:p w14:paraId="3AC3E06E" w14:textId="52FFD6D3" w:rsidR="00D7463C" w:rsidRPr="00C5649D" w:rsidRDefault="00D7463C"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An Authority may not require an</w:t>
      </w:r>
      <w:r w:rsidR="000E6A7B" w:rsidRPr="00C5649D">
        <w:rPr>
          <w:rFonts w:ascii="Book Antiqua" w:hAnsi="Book Antiqua"/>
          <w:sz w:val="24"/>
          <w:szCs w:val="24"/>
          <w:lang w:val="en-US"/>
        </w:rPr>
        <w:t>y</w:t>
      </w:r>
      <w:r w:rsidRPr="00C5649D">
        <w:rPr>
          <w:rFonts w:ascii="Book Antiqua" w:hAnsi="Book Antiqua"/>
          <w:sz w:val="24"/>
          <w:szCs w:val="24"/>
          <w:lang w:val="en-US"/>
        </w:rPr>
        <w:t xml:space="preserv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or approval, or assess fees or other charges for:</w:t>
      </w:r>
    </w:p>
    <w:p w14:paraId="0785BB59" w14:textId="77777777" w:rsidR="00117661" w:rsidRPr="00C5649D" w:rsidRDefault="00117661" w:rsidP="00944773">
      <w:pPr>
        <w:pStyle w:val="ListParagraph"/>
        <w:numPr>
          <w:ilvl w:val="2"/>
          <w:numId w:val="12"/>
        </w:numPr>
        <w:rPr>
          <w:rFonts w:ascii="Book Antiqua" w:hAnsi="Book Antiqua"/>
          <w:sz w:val="24"/>
          <w:szCs w:val="24"/>
          <w:lang w:val="en-US"/>
        </w:rPr>
      </w:pPr>
      <w:r w:rsidRPr="00C5649D">
        <w:rPr>
          <w:rFonts w:ascii="Book Antiqua" w:hAnsi="Book Antiqua"/>
          <w:sz w:val="24"/>
          <w:szCs w:val="24"/>
          <w:lang w:val="en-US"/>
        </w:rPr>
        <w:t xml:space="preserve">routine maintenance; </w:t>
      </w:r>
    </w:p>
    <w:p w14:paraId="30710193" w14:textId="77777777" w:rsidR="00117661" w:rsidRPr="00C5649D" w:rsidRDefault="00117661" w:rsidP="00944773">
      <w:pPr>
        <w:pStyle w:val="ListParagraph"/>
        <w:numPr>
          <w:ilvl w:val="2"/>
          <w:numId w:val="12"/>
        </w:numPr>
        <w:rPr>
          <w:rFonts w:ascii="Book Antiqua" w:hAnsi="Book Antiqua"/>
          <w:sz w:val="24"/>
          <w:szCs w:val="24"/>
          <w:lang w:val="en-US"/>
        </w:rPr>
      </w:pPr>
      <w:r w:rsidRPr="00C5649D">
        <w:rPr>
          <w:rFonts w:ascii="Book Antiqua" w:hAnsi="Book Antiqua"/>
          <w:sz w:val="24"/>
          <w:szCs w:val="24"/>
          <w:lang w:val="en-US"/>
        </w:rPr>
        <w:t xml:space="preserve">replacement of existing Wireless Facilities with Wireless Facilities that are substantially similar or of the same or smaller size; or </w:t>
      </w:r>
    </w:p>
    <w:p w14:paraId="7A563FBD" w14:textId="29787717" w:rsidR="00D7463C" w:rsidRPr="00C5649D" w:rsidRDefault="00117661" w:rsidP="00944773">
      <w:pPr>
        <w:pStyle w:val="ListParagraph"/>
        <w:numPr>
          <w:ilvl w:val="2"/>
          <w:numId w:val="12"/>
        </w:numPr>
        <w:rPr>
          <w:rFonts w:ascii="Book Antiqua" w:hAnsi="Book Antiqua"/>
          <w:sz w:val="24"/>
          <w:szCs w:val="24"/>
          <w:lang w:val="en-US"/>
        </w:rPr>
      </w:pPr>
      <w:r w:rsidRPr="00C5649D">
        <w:rPr>
          <w:rFonts w:ascii="Book Antiqua" w:hAnsi="Book Antiqua"/>
          <w:sz w:val="24"/>
          <w:szCs w:val="24"/>
          <w:lang w:val="en-US"/>
        </w:rPr>
        <w:t xml:space="preserve">installation, placement, maintenance, or replacement of </w:t>
      </w:r>
      <w:r w:rsidR="00936151" w:rsidRPr="00C5649D">
        <w:rPr>
          <w:rFonts w:ascii="Book Antiqua" w:hAnsi="Book Antiqua"/>
          <w:sz w:val="24"/>
          <w:szCs w:val="24"/>
          <w:lang w:val="en-US"/>
        </w:rPr>
        <w:t xml:space="preserve">Micro </w:t>
      </w:r>
      <w:r w:rsidRPr="00C5649D">
        <w:rPr>
          <w:rFonts w:ascii="Book Antiqua" w:hAnsi="Book Antiqua"/>
          <w:sz w:val="24"/>
          <w:szCs w:val="24"/>
          <w:lang w:val="en-US"/>
        </w:rPr>
        <w:t xml:space="preserve">Wireless Facilities that are suspended on cables strung between existing Utility Poles in compliance with </w:t>
      </w:r>
      <w:r w:rsidR="00E70DBF" w:rsidRPr="00C5649D">
        <w:rPr>
          <w:rFonts w:ascii="Book Antiqua" w:hAnsi="Book Antiqua"/>
          <w:sz w:val="24"/>
          <w:szCs w:val="24"/>
          <w:lang w:val="en-US"/>
        </w:rPr>
        <w:t xml:space="preserve">Applicable Codes </w:t>
      </w:r>
      <w:r w:rsidRPr="00C5649D">
        <w:rPr>
          <w:rFonts w:ascii="Book Antiqua" w:hAnsi="Book Antiqua"/>
          <w:sz w:val="24"/>
          <w:szCs w:val="24"/>
          <w:lang w:val="en-US"/>
        </w:rPr>
        <w:t xml:space="preserve">by or for a </w:t>
      </w:r>
      <w:r w:rsidR="00A63230" w:rsidRPr="00C5649D">
        <w:rPr>
          <w:rFonts w:ascii="Book Antiqua" w:hAnsi="Book Antiqua"/>
          <w:sz w:val="24"/>
          <w:szCs w:val="24"/>
          <w:lang w:val="en-US"/>
        </w:rPr>
        <w:t>Communications P</w:t>
      </w:r>
      <w:r w:rsidRPr="00C5649D">
        <w:rPr>
          <w:rFonts w:ascii="Book Antiqua" w:hAnsi="Book Antiqua"/>
          <w:sz w:val="24"/>
          <w:szCs w:val="24"/>
          <w:lang w:val="en-US"/>
        </w:rPr>
        <w:t>rovider authorized to occupy the rights-of-way.  Notwithstanding this paragraph, an Authority may require a right-of-way permit for work that involves excavation, closure of a sidewalk, or closure of a vehicular lane.</w:t>
      </w:r>
    </w:p>
    <w:p w14:paraId="59D81F9C" w14:textId="77777777" w:rsidR="00117661" w:rsidRPr="00C5649D" w:rsidRDefault="00117661" w:rsidP="00944773">
      <w:pPr>
        <w:pStyle w:val="ListParagraph"/>
        <w:numPr>
          <w:ilvl w:val="0"/>
          <w:numId w:val="12"/>
        </w:numPr>
        <w:rPr>
          <w:rFonts w:ascii="Book Antiqua" w:hAnsi="Book Antiqua"/>
          <w:b/>
          <w:sz w:val="24"/>
          <w:szCs w:val="24"/>
          <w:lang w:val="en-US"/>
        </w:rPr>
      </w:pPr>
      <w:r w:rsidRPr="00C5649D">
        <w:rPr>
          <w:rFonts w:ascii="Book Antiqua" w:hAnsi="Book Antiqua"/>
          <w:b/>
          <w:sz w:val="24"/>
          <w:szCs w:val="24"/>
          <w:lang w:val="en-US"/>
        </w:rPr>
        <w:t>Transition Period</w:t>
      </w:r>
    </w:p>
    <w:p w14:paraId="53417784" w14:textId="5894D47F" w:rsidR="00117661" w:rsidRPr="00C5649D" w:rsidRDefault="00117661"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Agreements between authorities and </w:t>
      </w:r>
      <w:r w:rsidR="00A63230" w:rsidRPr="00C5649D">
        <w:rPr>
          <w:rFonts w:ascii="Book Antiqua" w:hAnsi="Book Antiqua"/>
          <w:sz w:val="24"/>
          <w:szCs w:val="24"/>
          <w:lang w:val="en-US"/>
        </w:rPr>
        <w:t xml:space="preserve">Wireless Providers </w:t>
      </w:r>
      <w:r w:rsidRPr="00C5649D">
        <w:rPr>
          <w:rFonts w:ascii="Book Antiqua" w:hAnsi="Book Antiqua"/>
          <w:sz w:val="24"/>
          <w:szCs w:val="24"/>
          <w:lang w:val="en-US"/>
        </w:rPr>
        <w:t xml:space="preserve">that are in effect on the effective date of this Act remain in effect, subject to applicable termination provisions. The </w:t>
      </w:r>
      <w:r w:rsidR="00090256" w:rsidRPr="00C5649D">
        <w:rPr>
          <w:rFonts w:ascii="Book Antiqua" w:hAnsi="Book Antiqua"/>
          <w:sz w:val="24"/>
          <w:szCs w:val="24"/>
          <w:lang w:val="en-US"/>
        </w:rPr>
        <w:t xml:space="preserve">Wireless Provider </w:t>
      </w:r>
      <w:r w:rsidRPr="00C5649D">
        <w:rPr>
          <w:rFonts w:ascii="Book Antiqua" w:hAnsi="Book Antiqua"/>
          <w:sz w:val="24"/>
          <w:szCs w:val="24"/>
          <w:lang w:val="en-US"/>
        </w:rPr>
        <w:t xml:space="preserve">may accept the rates, fees, and terms established under this subsection that are the subject of an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submitted after the rates, fees, and terms become effective.</w:t>
      </w:r>
    </w:p>
    <w:p w14:paraId="1192E69C" w14:textId="77777777" w:rsidR="00117661" w:rsidRPr="00C5649D" w:rsidRDefault="00117661" w:rsidP="00944773">
      <w:pPr>
        <w:pStyle w:val="ListParagraph"/>
        <w:numPr>
          <w:ilvl w:val="1"/>
          <w:numId w:val="12"/>
        </w:numPr>
        <w:rPr>
          <w:rFonts w:ascii="Book Antiqua" w:hAnsi="Book Antiqua"/>
          <w:sz w:val="24"/>
          <w:szCs w:val="24"/>
          <w:lang w:val="en-US"/>
        </w:rPr>
      </w:pPr>
      <w:bookmarkStart w:id="17" w:name="_Hlk493841632"/>
      <w:r w:rsidRPr="00C5649D">
        <w:rPr>
          <w:rFonts w:ascii="Book Antiqua" w:hAnsi="Book Antiqua"/>
          <w:sz w:val="24"/>
          <w:szCs w:val="24"/>
          <w:lang w:val="en-US"/>
        </w:rPr>
        <w:t>An Authority and Persons owning or controlling Authority Poles and Utility Poles shall offer rates, fees, and other terms that comply with this section no later than three months after the enactment of this Act.  No later than that date, an Authority shall also rescind or otherwise terminate any ordinances, regulations or procedures that prohibit or have the effect of prohibiting the construction or installation of Wireless Facilities or Wireless Support Structures.</w:t>
      </w:r>
    </w:p>
    <w:p w14:paraId="4BA5B87A" w14:textId="77777777" w:rsidR="00117661" w:rsidRPr="00C5649D" w:rsidRDefault="00117661" w:rsidP="00944773">
      <w:pPr>
        <w:pStyle w:val="ListParagraph"/>
        <w:keepNext/>
        <w:numPr>
          <w:ilvl w:val="0"/>
          <w:numId w:val="12"/>
        </w:numPr>
        <w:rPr>
          <w:rFonts w:ascii="Book Antiqua" w:hAnsi="Book Antiqua"/>
          <w:b/>
          <w:sz w:val="24"/>
          <w:szCs w:val="24"/>
          <w:lang w:val="en-US"/>
        </w:rPr>
      </w:pPr>
      <w:bookmarkStart w:id="18" w:name="_Hlk493841683"/>
      <w:bookmarkEnd w:id="17"/>
      <w:r w:rsidRPr="00C5649D">
        <w:rPr>
          <w:rFonts w:ascii="Book Antiqua" w:hAnsi="Book Antiqua"/>
          <w:b/>
          <w:sz w:val="24"/>
          <w:szCs w:val="24"/>
          <w:lang w:val="en-US"/>
        </w:rPr>
        <w:t>Make-ready Process for Authority Utility Poles</w:t>
      </w:r>
    </w:p>
    <w:bookmarkEnd w:id="18"/>
    <w:p w14:paraId="2FA2F6F0" w14:textId="47F32EC1" w:rsidR="00117661" w:rsidRPr="00C5649D" w:rsidRDefault="00117661" w:rsidP="00944773">
      <w:pPr>
        <w:pStyle w:val="ListParagraph"/>
        <w:keepNext/>
        <w:numPr>
          <w:ilvl w:val="1"/>
          <w:numId w:val="12"/>
        </w:numPr>
        <w:rPr>
          <w:rFonts w:ascii="Book Antiqua" w:hAnsi="Book Antiqua"/>
          <w:sz w:val="24"/>
          <w:szCs w:val="24"/>
          <w:lang w:val="en-US"/>
        </w:rPr>
      </w:pPr>
      <w:r w:rsidRPr="00C5649D">
        <w:rPr>
          <w:rFonts w:ascii="Book Antiqua" w:hAnsi="Book Antiqua"/>
          <w:sz w:val="24"/>
          <w:szCs w:val="24"/>
          <w:lang w:val="en-US"/>
        </w:rPr>
        <w:t xml:space="preserve">For an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w:t>
      </w:r>
      <w:r w:rsidR="00B837BD" w:rsidRPr="00C5649D">
        <w:rPr>
          <w:rFonts w:ascii="Book Antiqua" w:hAnsi="Book Antiqua"/>
          <w:sz w:val="24"/>
          <w:szCs w:val="24"/>
          <w:lang w:val="en-US"/>
        </w:rPr>
        <w:t>P</w:t>
      </w:r>
      <w:r w:rsidRPr="00C5649D">
        <w:rPr>
          <w:rFonts w:ascii="Book Antiqua" w:hAnsi="Book Antiqua"/>
          <w:sz w:val="24"/>
          <w:szCs w:val="24"/>
          <w:lang w:val="en-US"/>
        </w:rPr>
        <w:t xml:space="preserve">ole that supports an aerial </w:t>
      </w:r>
      <w:r w:rsidR="00DA0B3B" w:rsidRPr="00C5649D">
        <w:rPr>
          <w:rFonts w:ascii="Book Antiqua" w:hAnsi="Book Antiqua"/>
          <w:sz w:val="24"/>
          <w:szCs w:val="24"/>
          <w:lang w:val="en-US"/>
        </w:rPr>
        <w:t>Facility</w:t>
      </w:r>
      <w:r w:rsidRPr="00C5649D">
        <w:rPr>
          <w:rFonts w:ascii="Book Antiqua" w:hAnsi="Book Antiqua"/>
          <w:sz w:val="24"/>
          <w:szCs w:val="24"/>
          <w:lang w:val="en-US"/>
        </w:rPr>
        <w:t xml:space="preserve"> used to provide communications services or electric service, the parties shall comply with the process for make-ready work under 47 U.S.C. § 224 and implementing regulations.  The good faith estimate of the person owning or controlling the pole for any make-ready work necessary to enable the pole to support the requested </w:t>
      </w:r>
      <w:r w:rsidR="00A63230" w:rsidRPr="00C5649D">
        <w:rPr>
          <w:rFonts w:ascii="Book Antiqua" w:hAnsi="Book Antiqua"/>
          <w:sz w:val="24"/>
          <w:szCs w:val="24"/>
          <w:lang w:val="en-US"/>
        </w:rPr>
        <w:t>Collocation</w:t>
      </w:r>
      <w:r w:rsidRPr="00C5649D">
        <w:rPr>
          <w:rFonts w:ascii="Book Antiqua" w:hAnsi="Book Antiqua"/>
          <w:sz w:val="24"/>
          <w:szCs w:val="24"/>
          <w:lang w:val="en-US"/>
        </w:rPr>
        <w:t xml:space="preserve"> must include pole replacement if necessary.</w:t>
      </w:r>
    </w:p>
    <w:p w14:paraId="19E82E21" w14:textId="585DAA43" w:rsidR="00117661" w:rsidRPr="00C5649D" w:rsidRDefault="00117661"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For an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w:t>
      </w:r>
      <w:r w:rsidR="00B837BD" w:rsidRPr="00C5649D">
        <w:rPr>
          <w:rFonts w:ascii="Book Antiqua" w:hAnsi="Book Antiqua"/>
          <w:sz w:val="24"/>
          <w:szCs w:val="24"/>
          <w:lang w:val="en-US"/>
        </w:rPr>
        <w:t>P</w:t>
      </w:r>
      <w:r w:rsidRPr="00C5649D">
        <w:rPr>
          <w:rFonts w:ascii="Book Antiqua" w:hAnsi="Book Antiqua"/>
          <w:sz w:val="24"/>
          <w:szCs w:val="24"/>
          <w:lang w:val="en-US"/>
        </w:rPr>
        <w:t xml:space="preserve">ole that does not support an aerial </w:t>
      </w:r>
      <w:r w:rsidR="00DA0B3B" w:rsidRPr="00C5649D">
        <w:rPr>
          <w:rFonts w:ascii="Book Antiqua" w:hAnsi="Book Antiqua"/>
          <w:sz w:val="24"/>
          <w:szCs w:val="24"/>
          <w:lang w:val="en-US"/>
        </w:rPr>
        <w:t>Facility</w:t>
      </w:r>
      <w:r w:rsidRPr="00C5649D">
        <w:rPr>
          <w:rFonts w:ascii="Book Antiqua" w:hAnsi="Book Antiqua"/>
          <w:sz w:val="24"/>
          <w:szCs w:val="24"/>
          <w:lang w:val="en-US"/>
        </w:rPr>
        <w:t xml:space="preserve"> used to provide communications services or electric service, the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shall provide a good faith estimate for any make-ready work necessary to enable the pole to support the requested </w:t>
      </w:r>
      <w:r w:rsidR="00A63230" w:rsidRPr="00C5649D">
        <w:rPr>
          <w:rFonts w:ascii="Book Antiqua" w:hAnsi="Book Antiqua"/>
          <w:sz w:val="24"/>
          <w:szCs w:val="24"/>
          <w:lang w:val="en-US"/>
        </w:rPr>
        <w:t>Collocation</w:t>
      </w:r>
      <w:r w:rsidRPr="00C5649D">
        <w:rPr>
          <w:rFonts w:ascii="Book Antiqua" w:hAnsi="Book Antiqua"/>
          <w:sz w:val="24"/>
          <w:szCs w:val="24"/>
          <w:lang w:val="en-US"/>
        </w:rPr>
        <w:t xml:space="preserve">, including necessary pole replacement, within 60 days after receipt of a complete </w:t>
      </w:r>
      <w:r w:rsidR="00E70DBF" w:rsidRPr="00C5649D">
        <w:rPr>
          <w:rFonts w:ascii="Book Antiqua" w:hAnsi="Book Antiqua"/>
          <w:sz w:val="24"/>
          <w:szCs w:val="24"/>
          <w:lang w:val="en-US"/>
        </w:rPr>
        <w:t>Application</w:t>
      </w:r>
      <w:r w:rsidRPr="00C5649D">
        <w:rPr>
          <w:rFonts w:ascii="Book Antiqua" w:hAnsi="Book Antiqua"/>
          <w:sz w:val="24"/>
          <w:szCs w:val="24"/>
          <w:lang w:val="en-US"/>
        </w:rPr>
        <w:t xml:space="preserve">. Make-ready work, including any pole replacement, must be completed within 60 days after written acceptance of the good faith estimate by the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Alternatively, an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may require the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seeking to </w:t>
      </w:r>
      <w:r w:rsidR="00A63230" w:rsidRPr="00C5649D">
        <w:rPr>
          <w:rFonts w:ascii="Book Antiqua" w:hAnsi="Book Antiqua"/>
          <w:sz w:val="24"/>
          <w:szCs w:val="24"/>
          <w:lang w:val="en-US"/>
        </w:rPr>
        <w:t>Collocate</w:t>
      </w:r>
      <w:r w:rsidRPr="00C5649D">
        <w:rPr>
          <w:rFonts w:ascii="Book Antiqua" w:hAnsi="Book Antiqua"/>
          <w:sz w:val="24"/>
          <w:szCs w:val="24"/>
          <w:lang w:val="en-US"/>
        </w:rPr>
        <w:t xml:space="preserve"> a </w:t>
      </w:r>
      <w:r w:rsidR="00DA0B3B" w:rsidRPr="00C5649D">
        <w:rPr>
          <w:rFonts w:ascii="Book Antiqua" w:hAnsi="Book Antiqua"/>
          <w:sz w:val="24"/>
          <w:szCs w:val="24"/>
          <w:lang w:val="en-US"/>
        </w:rPr>
        <w:t xml:space="preserve">Small Wireless Facility </w:t>
      </w:r>
      <w:r w:rsidRPr="00C5649D">
        <w:rPr>
          <w:rFonts w:ascii="Book Antiqua" w:hAnsi="Book Antiqua"/>
          <w:sz w:val="24"/>
          <w:szCs w:val="24"/>
          <w:lang w:val="en-US"/>
        </w:rPr>
        <w:t xml:space="preserve">to provide a make-ready estimate at the </w:t>
      </w:r>
      <w:r w:rsidR="00E70DBF" w:rsidRPr="00C5649D">
        <w:rPr>
          <w:rFonts w:ascii="Book Antiqua" w:hAnsi="Book Antiqua"/>
          <w:sz w:val="24"/>
          <w:szCs w:val="24"/>
          <w:lang w:val="en-US"/>
        </w:rPr>
        <w:t>Applicant</w:t>
      </w:r>
      <w:r w:rsidR="007F6AD6" w:rsidRPr="00C5649D">
        <w:rPr>
          <w:rFonts w:ascii="Book Antiqua" w:hAnsi="Book Antiqua"/>
          <w:sz w:val="24"/>
          <w:szCs w:val="24"/>
          <w:lang w:val="en-US"/>
        </w:rPr>
        <w:t>’s</w:t>
      </w:r>
      <w:r w:rsidRPr="00C5649D">
        <w:rPr>
          <w:rFonts w:ascii="Book Antiqua" w:hAnsi="Book Antiqua"/>
          <w:sz w:val="24"/>
          <w:szCs w:val="24"/>
          <w:lang w:val="en-US"/>
        </w:rPr>
        <w:t xml:space="preserve"> expense for the work necessary to support the </w:t>
      </w:r>
      <w:r w:rsidR="00DA0B3B" w:rsidRPr="00C5649D">
        <w:rPr>
          <w:rFonts w:ascii="Book Antiqua" w:hAnsi="Book Antiqua"/>
          <w:sz w:val="24"/>
          <w:szCs w:val="24"/>
          <w:lang w:val="en-US"/>
        </w:rPr>
        <w:t>Small Wireless Facility</w:t>
      </w:r>
      <w:r w:rsidRPr="00C5649D">
        <w:rPr>
          <w:rFonts w:ascii="Book Antiqua" w:hAnsi="Book Antiqua"/>
          <w:sz w:val="24"/>
          <w:szCs w:val="24"/>
          <w:lang w:val="en-US"/>
        </w:rPr>
        <w:t xml:space="preserve">, including pole replacement, and perform the make-ready work. If pole replacement is required, the scope of the make-ready estimate is limited to the design, fabrication, and installation of a </w:t>
      </w:r>
      <w:r w:rsidR="00E115B8" w:rsidRPr="00C5649D">
        <w:rPr>
          <w:rFonts w:ascii="Book Antiqua" w:hAnsi="Book Antiqua"/>
          <w:sz w:val="24"/>
          <w:szCs w:val="24"/>
          <w:lang w:val="en-US"/>
        </w:rPr>
        <w:t xml:space="preserve">Utility Pole </w:t>
      </w:r>
      <w:r w:rsidRPr="00C5649D">
        <w:rPr>
          <w:rFonts w:ascii="Book Antiqua" w:hAnsi="Book Antiqua"/>
          <w:sz w:val="24"/>
          <w:szCs w:val="24"/>
          <w:lang w:val="en-US"/>
        </w:rPr>
        <w:t xml:space="preserve">that is substantially similar in color and composition. The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may not condition or restrict the manner in which the </w:t>
      </w:r>
      <w:r w:rsidR="00E70DBF" w:rsidRPr="00C5649D">
        <w:rPr>
          <w:rFonts w:ascii="Book Antiqua" w:hAnsi="Book Antiqua"/>
          <w:sz w:val="24"/>
          <w:szCs w:val="24"/>
          <w:lang w:val="en-US"/>
        </w:rPr>
        <w:t>Applicant</w:t>
      </w:r>
      <w:r w:rsidRPr="00C5649D">
        <w:rPr>
          <w:rFonts w:ascii="Book Antiqua" w:hAnsi="Book Antiqua"/>
          <w:sz w:val="24"/>
          <w:szCs w:val="24"/>
          <w:lang w:val="en-US"/>
        </w:rPr>
        <w:t xml:space="preserve"> obtains, develops, or provides the estimate or conducts the make-ready work subject to usual construction restoration standards for work in the right of-way. The replaced or altered </w:t>
      </w:r>
      <w:r w:rsidR="00E115B8" w:rsidRPr="00C5649D">
        <w:rPr>
          <w:rFonts w:ascii="Book Antiqua" w:hAnsi="Book Antiqua"/>
          <w:sz w:val="24"/>
          <w:szCs w:val="24"/>
          <w:lang w:val="en-US"/>
        </w:rPr>
        <w:t xml:space="preserve">Utility Pole </w:t>
      </w:r>
      <w:r w:rsidRPr="00C5649D">
        <w:rPr>
          <w:rFonts w:ascii="Book Antiqua" w:hAnsi="Book Antiqua"/>
          <w:sz w:val="24"/>
          <w:szCs w:val="24"/>
          <w:lang w:val="en-US"/>
        </w:rPr>
        <w:t xml:space="preserve">shall remain the property of the </w:t>
      </w:r>
      <w:r w:rsidR="00B837BD" w:rsidRPr="00C5649D">
        <w:rPr>
          <w:rFonts w:ascii="Book Antiqua" w:hAnsi="Book Antiqua"/>
          <w:sz w:val="24"/>
          <w:szCs w:val="24"/>
          <w:lang w:val="en-US"/>
        </w:rPr>
        <w:t>Authority</w:t>
      </w:r>
      <w:r w:rsidRPr="00C5649D">
        <w:rPr>
          <w:rFonts w:ascii="Book Antiqua" w:hAnsi="Book Antiqua"/>
          <w:sz w:val="24"/>
          <w:szCs w:val="24"/>
          <w:lang w:val="en-US"/>
        </w:rPr>
        <w:t>.</w:t>
      </w:r>
    </w:p>
    <w:p w14:paraId="7B3E72C3" w14:textId="11D3F666" w:rsidR="00117661" w:rsidRPr="00C5649D" w:rsidRDefault="00117661" w:rsidP="00944773">
      <w:pPr>
        <w:pStyle w:val="ListParagraph"/>
        <w:numPr>
          <w:ilvl w:val="1"/>
          <w:numId w:val="12"/>
        </w:numPr>
        <w:rPr>
          <w:rFonts w:ascii="Book Antiqua" w:hAnsi="Book Antiqua"/>
          <w:sz w:val="24"/>
          <w:szCs w:val="24"/>
          <w:lang w:val="en-US"/>
        </w:rPr>
      </w:pPr>
      <w:r w:rsidRPr="00C5649D">
        <w:rPr>
          <w:rFonts w:ascii="Book Antiqua" w:hAnsi="Book Antiqua"/>
          <w:sz w:val="24"/>
          <w:szCs w:val="24"/>
          <w:lang w:val="en-US"/>
        </w:rPr>
        <w:t xml:space="preserve">An </w:t>
      </w:r>
      <w:r w:rsidR="00E70DBF" w:rsidRPr="00C5649D">
        <w:rPr>
          <w:rFonts w:ascii="Book Antiqua" w:hAnsi="Book Antiqua"/>
          <w:sz w:val="24"/>
          <w:szCs w:val="24"/>
          <w:lang w:val="en-US"/>
        </w:rPr>
        <w:t xml:space="preserve">Authority </w:t>
      </w:r>
      <w:r w:rsidRPr="00C5649D">
        <w:rPr>
          <w:rFonts w:ascii="Book Antiqua" w:hAnsi="Book Antiqua"/>
          <w:sz w:val="24"/>
          <w:szCs w:val="24"/>
          <w:lang w:val="en-US"/>
        </w:rPr>
        <w:t xml:space="preserve">may not require more make-ready work than is required to meet </w:t>
      </w:r>
      <w:r w:rsidR="00E70DBF" w:rsidRPr="00C5649D">
        <w:rPr>
          <w:rFonts w:ascii="Book Antiqua" w:hAnsi="Book Antiqua"/>
          <w:sz w:val="24"/>
          <w:szCs w:val="24"/>
          <w:lang w:val="en-US"/>
        </w:rPr>
        <w:t xml:space="preserve">Applicable Codes </w:t>
      </w:r>
      <w:r w:rsidRPr="00C5649D">
        <w:rPr>
          <w:rFonts w:ascii="Book Antiqua" w:hAnsi="Book Antiqua"/>
          <w:sz w:val="24"/>
          <w:szCs w:val="24"/>
          <w:lang w:val="en-US"/>
        </w:rPr>
        <w:t xml:space="preserve">or industry standards. Fees for make-ready work may not include costs related to preexisting damage or prior noncompliance. Fees for make-ready work, including any pole replacement, may not exceed actual costs or the amount charged to </w:t>
      </w:r>
      <w:r w:rsidR="00090256" w:rsidRPr="00C5649D">
        <w:rPr>
          <w:rFonts w:ascii="Book Antiqua" w:hAnsi="Book Antiqua"/>
          <w:sz w:val="24"/>
          <w:szCs w:val="24"/>
          <w:lang w:val="en-US"/>
        </w:rPr>
        <w:t>Communications P</w:t>
      </w:r>
      <w:r w:rsidRPr="00C5649D">
        <w:rPr>
          <w:rFonts w:ascii="Book Antiqua" w:hAnsi="Book Antiqua"/>
          <w:sz w:val="24"/>
          <w:szCs w:val="24"/>
          <w:lang w:val="en-US"/>
        </w:rPr>
        <w:t>roviders other than Wireless Providers for similar work and may not include any consultant fee or expense.</w:t>
      </w:r>
    </w:p>
    <w:p w14:paraId="25C5ADAF" w14:textId="77777777" w:rsidR="00117661" w:rsidRPr="00C5649D" w:rsidRDefault="00117661" w:rsidP="00944773">
      <w:pPr>
        <w:pStyle w:val="ListParagraph"/>
        <w:numPr>
          <w:ilvl w:val="0"/>
          <w:numId w:val="12"/>
        </w:numPr>
        <w:rPr>
          <w:rFonts w:ascii="Book Antiqua" w:hAnsi="Book Antiqua"/>
          <w:b/>
          <w:sz w:val="24"/>
          <w:szCs w:val="24"/>
          <w:lang w:val="en-US"/>
        </w:rPr>
      </w:pPr>
      <w:r w:rsidRPr="00C5649D">
        <w:rPr>
          <w:rFonts w:ascii="Book Antiqua" w:hAnsi="Book Antiqua"/>
          <w:b/>
          <w:sz w:val="24"/>
          <w:szCs w:val="24"/>
          <w:lang w:val="en-US"/>
        </w:rPr>
        <w:t>Historic Preservation</w:t>
      </w:r>
    </w:p>
    <w:p w14:paraId="2BA4DC61" w14:textId="2621365A" w:rsidR="00117661" w:rsidRPr="00C5649D" w:rsidRDefault="00117661" w:rsidP="00117661">
      <w:pPr>
        <w:ind w:left="720"/>
        <w:rPr>
          <w:rFonts w:ascii="Book Antiqua" w:hAnsi="Book Antiqua"/>
          <w:sz w:val="24"/>
          <w:szCs w:val="24"/>
          <w:lang w:val="en-US"/>
        </w:rPr>
      </w:pPr>
      <w:r w:rsidRPr="00C5649D">
        <w:rPr>
          <w:rFonts w:ascii="Book Antiqua" w:hAnsi="Book Antiqua"/>
          <w:sz w:val="24"/>
          <w:szCs w:val="24"/>
          <w:lang w:val="en-US"/>
        </w:rPr>
        <w:t>This subsection does not limit a local government</w:t>
      </w:r>
      <w:r w:rsidR="007F6AD6" w:rsidRPr="00C5649D">
        <w:rPr>
          <w:rFonts w:ascii="Book Antiqua" w:hAnsi="Book Antiqua"/>
          <w:sz w:val="24"/>
          <w:szCs w:val="24"/>
          <w:lang w:val="en-US"/>
        </w:rPr>
        <w:t>’s</w:t>
      </w:r>
      <w:r w:rsidRPr="00C5649D">
        <w:rPr>
          <w:rFonts w:ascii="Book Antiqua" w:hAnsi="Book Antiqua"/>
          <w:sz w:val="24"/>
          <w:szCs w:val="24"/>
          <w:lang w:val="en-US"/>
        </w:rPr>
        <w:t xml:space="preserve"> authority to enforce historic preservation zoning regulations consistent with the preservation of local zoning authority under 47 U.S.C. § 332(c)(7), the requirements for </w:t>
      </w:r>
      <w:r w:rsidR="00DA0B3B" w:rsidRPr="00C5649D">
        <w:rPr>
          <w:rFonts w:ascii="Book Antiqua" w:hAnsi="Book Antiqua"/>
          <w:sz w:val="24"/>
          <w:szCs w:val="24"/>
          <w:lang w:val="en-US"/>
        </w:rPr>
        <w:t>Facility</w:t>
      </w:r>
      <w:r w:rsidRPr="00C5649D">
        <w:rPr>
          <w:rFonts w:ascii="Book Antiqua" w:hAnsi="Book Antiqua"/>
          <w:sz w:val="24"/>
          <w:szCs w:val="24"/>
          <w:lang w:val="en-US"/>
        </w:rPr>
        <w:t xml:space="preserve"> modifications under 47 U.S.C. § 1455(a), or the </w:t>
      </w:r>
      <w:r w:rsidR="00A5349D" w:rsidRPr="00C5649D">
        <w:rPr>
          <w:rFonts w:ascii="Book Antiqua" w:hAnsi="Book Antiqua"/>
          <w:sz w:val="24"/>
          <w:szCs w:val="24"/>
          <w:lang w:val="en-US"/>
        </w:rPr>
        <w:t>National Historic</w:t>
      </w:r>
      <w:r w:rsidRPr="00C5649D">
        <w:rPr>
          <w:rFonts w:ascii="Book Antiqua" w:hAnsi="Book Antiqua"/>
          <w:sz w:val="24"/>
          <w:szCs w:val="24"/>
          <w:lang w:val="en-US"/>
        </w:rPr>
        <w:t xml:space="preserve"> Preservation Act of 1966, as amended, and the regulations adopted to implement such laws. An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may enforce local codes, administrative rules, or regulations adopted by ordinance in effect on April 1, 2017, which are applicable to a historic area designated by the state or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An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may enforce pending local ordinances, administrative rules, or regulations applicable to a historic area designated by the state if the intent to adopt such changes has been publicly declared on or before April 1, 2017. An </w:t>
      </w:r>
      <w:r w:rsidR="00B837BD" w:rsidRPr="00C5649D">
        <w:rPr>
          <w:rFonts w:ascii="Book Antiqua" w:hAnsi="Book Antiqua"/>
          <w:sz w:val="24"/>
          <w:szCs w:val="24"/>
          <w:lang w:val="en-US"/>
        </w:rPr>
        <w:t>Authority</w:t>
      </w:r>
      <w:r w:rsidRPr="00C5649D">
        <w:rPr>
          <w:rFonts w:ascii="Book Antiqua" w:hAnsi="Book Antiqua"/>
          <w:sz w:val="24"/>
          <w:szCs w:val="24"/>
          <w:lang w:val="en-US"/>
        </w:rPr>
        <w:t xml:space="preserve"> may waive any ordinances or other requirements that are subject to this paragraph.</w:t>
      </w:r>
    </w:p>
    <w:p w14:paraId="6EA74BDA" w14:textId="77777777" w:rsidR="00117661" w:rsidRPr="00C5649D" w:rsidRDefault="00117661" w:rsidP="00944773">
      <w:pPr>
        <w:pStyle w:val="ListParagraph"/>
        <w:numPr>
          <w:ilvl w:val="0"/>
          <w:numId w:val="12"/>
        </w:numPr>
        <w:rPr>
          <w:rFonts w:ascii="Book Antiqua" w:hAnsi="Book Antiqua"/>
          <w:b/>
          <w:sz w:val="24"/>
          <w:szCs w:val="24"/>
          <w:lang w:val="en-US"/>
        </w:rPr>
      </w:pPr>
      <w:r w:rsidRPr="00C5649D">
        <w:rPr>
          <w:rFonts w:ascii="Book Antiqua" w:hAnsi="Book Antiqua"/>
          <w:b/>
          <w:sz w:val="24"/>
          <w:szCs w:val="24"/>
          <w:lang w:val="en-US"/>
        </w:rPr>
        <w:t>Privately-owned Structures</w:t>
      </w:r>
    </w:p>
    <w:p w14:paraId="2315E980" w14:textId="42846547" w:rsidR="00117661" w:rsidRPr="00C5649D" w:rsidRDefault="00117661" w:rsidP="00117661">
      <w:pPr>
        <w:ind w:left="720"/>
        <w:rPr>
          <w:rFonts w:ascii="Book Antiqua" w:hAnsi="Book Antiqua"/>
          <w:sz w:val="24"/>
          <w:szCs w:val="24"/>
          <w:lang w:val="en-US"/>
        </w:rPr>
      </w:pPr>
      <w:r w:rsidRPr="00C5649D">
        <w:rPr>
          <w:rFonts w:ascii="Book Antiqua" w:hAnsi="Book Antiqua"/>
          <w:sz w:val="24"/>
          <w:szCs w:val="24"/>
          <w:lang w:val="en-US"/>
        </w:rPr>
        <w:t xml:space="preserve">This subsection does not authorize a person to </w:t>
      </w:r>
      <w:r w:rsidR="00A63230" w:rsidRPr="00C5649D">
        <w:rPr>
          <w:rFonts w:ascii="Book Antiqua" w:hAnsi="Book Antiqua"/>
          <w:sz w:val="24"/>
          <w:szCs w:val="24"/>
          <w:lang w:val="en-US"/>
        </w:rPr>
        <w:t>Collocate</w:t>
      </w:r>
      <w:r w:rsidRPr="00C5649D">
        <w:rPr>
          <w:rFonts w:ascii="Book Antiqua" w:hAnsi="Book Antiqua"/>
          <w:sz w:val="24"/>
          <w:szCs w:val="24"/>
          <w:lang w:val="en-US"/>
        </w:rPr>
        <w:t xml:space="preserve"> or attach </w:t>
      </w:r>
      <w:r w:rsidR="00936151" w:rsidRPr="00C5649D">
        <w:rPr>
          <w:rFonts w:ascii="Book Antiqua" w:hAnsi="Book Antiqua"/>
          <w:sz w:val="24"/>
          <w:szCs w:val="24"/>
          <w:lang w:val="en-US"/>
        </w:rPr>
        <w:t>Wireless Facilit</w:t>
      </w:r>
      <w:r w:rsidRPr="00C5649D">
        <w:rPr>
          <w:rFonts w:ascii="Book Antiqua" w:hAnsi="Book Antiqua"/>
          <w:sz w:val="24"/>
          <w:szCs w:val="24"/>
          <w:lang w:val="en-US"/>
        </w:rPr>
        <w:t xml:space="preserve">ies, including any </w:t>
      </w:r>
      <w:r w:rsidR="00E70DBF" w:rsidRPr="00C5649D">
        <w:rPr>
          <w:rFonts w:ascii="Book Antiqua" w:hAnsi="Book Antiqua"/>
          <w:sz w:val="24"/>
          <w:szCs w:val="24"/>
          <w:lang w:val="en-US"/>
        </w:rPr>
        <w:t>Antenna</w:t>
      </w:r>
      <w:r w:rsidRPr="00C5649D">
        <w:rPr>
          <w:rFonts w:ascii="Book Antiqua" w:hAnsi="Book Antiqua"/>
          <w:sz w:val="24"/>
          <w:szCs w:val="24"/>
          <w:lang w:val="en-US"/>
        </w:rPr>
        <w:t xml:space="preserve">, </w:t>
      </w:r>
      <w:r w:rsidR="00DA0B3B" w:rsidRPr="00C5649D">
        <w:rPr>
          <w:rFonts w:ascii="Book Antiqua" w:hAnsi="Book Antiqua"/>
          <w:sz w:val="24"/>
          <w:szCs w:val="24"/>
          <w:lang w:val="en-US"/>
        </w:rPr>
        <w:t>Micro Wireless Facility</w:t>
      </w:r>
      <w:r w:rsidRPr="00C5649D">
        <w:rPr>
          <w:rFonts w:ascii="Book Antiqua" w:hAnsi="Book Antiqua"/>
          <w:sz w:val="24"/>
          <w:szCs w:val="24"/>
          <w:lang w:val="en-US"/>
        </w:rPr>
        <w:t xml:space="preserve">, or </w:t>
      </w:r>
      <w:r w:rsidR="00DA0B3B" w:rsidRPr="00C5649D">
        <w:rPr>
          <w:rFonts w:ascii="Book Antiqua" w:hAnsi="Book Antiqua"/>
          <w:sz w:val="24"/>
          <w:szCs w:val="24"/>
          <w:lang w:val="en-US"/>
        </w:rPr>
        <w:t>Small Wireless Facility</w:t>
      </w:r>
      <w:r w:rsidRPr="00C5649D">
        <w:rPr>
          <w:rFonts w:ascii="Book Antiqua" w:hAnsi="Book Antiqua"/>
          <w:sz w:val="24"/>
          <w:szCs w:val="24"/>
          <w:lang w:val="en-US"/>
        </w:rPr>
        <w:t xml:space="preserve">, on a privately owned </w:t>
      </w:r>
      <w:r w:rsidR="00E115B8" w:rsidRPr="00C5649D">
        <w:rPr>
          <w:rFonts w:ascii="Book Antiqua" w:hAnsi="Book Antiqua"/>
          <w:sz w:val="24"/>
          <w:szCs w:val="24"/>
          <w:lang w:val="en-US"/>
        </w:rPr>
        <w:t>Utility Pole</w:t>
      </w:r>
      <w:r w:rsidRPr="00C5649D">
        <w:rPr>
          <w:rFonts w:ascii="Book Antiqua" w:hAnsi="Book Antiqua"/>
          <w:sz w:val="24"/>
          <w:szCs w:val="24"/>
          <w:lang w:val="en-US"/>
        </w:rPr>
        <w:t xml:space="preserve">, a privately owned </w:t>
      </w:r>
      <w:r w:rsidR="00E115B8" w:rsidRPr="00C5649D">
        <w:rPr>
          <w:rFonts w:ascii="Book Antiqua" w:hAnsi="Book Antiqua"/>
          <w:sz w:val="24"/>
          <w:szCs w:val="24"/>
          <w:lang w:val="en-US"/>
        </w:rPr>
        <w:t>Wireless Support Structure</w:t>
      </w:r>
      <w:r w:rsidRPr="00C5649D">
        <w:rPr>
          <w:rFonts w:ascii="Book Antiqua" w:hAnsi="Book Antiqua"/>
          <w:sz w:val="24"/>
          <w:szCs w:val="24"/>
          <w:lang w:val="en-US"/>
        </w:rPr>
        <w:t>, or other private property without the consent of the property owner.</w:t>
      </w:r>
    </w:p>
    <w:p w14:paraId="1AAB9E5B" w14:textId="77777777" w:rsidR="00117661" w:rsidRPr="00C5649D" w:rsidRDefault="00117661" w:rsidP="00944773">
      <w:pPr>
        <w:pStyle w:val="ListParagraph"/>
        <w:numPr>
          <w:ilvl w:val="0"/>
          <w:numId w:val="12"/>
        </w:numPr>
        <w:rPr>
          <w:rFonts w:ascii="Book Antiqua" w:hAnsi="Book Antiqua"/>
          <w:b/>
          <w:sz w:val="24"/>
          <w:szCs w:val="24"/>
          <w:lang w:val="en-US"/>
        </w:rPr>
      </w:pPr>
      <w:r w:rsidRPr="00C5649D">
        <w:rPr>
          <w:rFonts w:ascii="Book Antiqua" w:hAnsi="Book Antiqua"/>
          <w:b/>
          <w:sz w:val="24"/>
          <w:szCs w:val="24"/>
          <w:lang w:val="en-US"/>
        </w:rPr>
        <w:t>Local Authority</w:t>
      </w:r>
    </w:p>
    <w:p w14:paraId="44E6CE24" w14:textId="43B70367" w:rsidR="00117661" w:rsidRPr="00C5649D" w:rsidRDefault="00117661" w:rsidP="00117661">
      <w:pPr>
        <w:pStyle w:val="ListParagraph"/>
        <w:ind w:firstLine="0"/>
        <w:rPr>
          <w:rFonts w:ascii="Book Antiqua" w:hAnsi="Book Antiqua"/>
          <w:sz w:val="24"/>
          <w:szCs w:val="24"/>
          <w:lang w:val="en-US"/>
        </w:rPr>
      </w:pPr>
      <w:r w:rsidRPr="00C5649D">
        <w:rPr>
          <w:rFonts w:ascii="Book Antiqua" w:hAnsi="Book Antiqua"/>
          <w:sz w:val="24"/>
          <w:szCs w:val="24"/>
          <w:lang w:val="en-US"/>
        </w:rPr>
        <w:t xml:space="preserve">Subject to the provisions of this Act and applicable federal Law, an Authority may continue to exercise zoning, land use, planning and permitting authority within its territorial boundaries, including with respect to Wireless Support Structures and Utility Poles; except that no Authority shall have or exercise any jurisdiction or authority over the design, engineering, construction, installation, or operation of any Small Wireless Facility located in an interior structure or upon the site of any campus, stadium, or athletic facility not otherwise owned or controlled by the Authority, other than to comply with Applicable Codes. Nothing in this Act authorizes the state or any political subdivision, including an Authority, to require </w:t>
      </w:r>
      <w:r w:rsidR="00DA0B3B" w:rsidRPr="00C5649D">
        <w:rPr>
          <w:rFonts w:ascii="Book Antiqua" w:hAnsi="Book Antiqua"/>
          <w:sz w:val="24"/>
          <w:szCs w:val="24"/>
          <w:lang w:val="en-US"/>
        </w:rPr>
        <w:t xml:space="preserve">Wireless Facility </w:t>
      </w:r>
      <w:r w:rsidRPr="00C5649D">
        <w:rPr>
          <w:rFonts w:ascii="Book Antiqua" w:hAnsi="Book Antiqua"/>
          <w:sz w:val="24"/>
          <w:szCs w:val="24"/>
          <w:lang w:val="en-US"/>
        </w:rPr>
        <w:t>deployment or to regulate Wireless Services.</w:t>
      </w:r>
    </w:p>
    <w:p w14:paraId="657F270C" w14:textId="77777777" w:rsidR="00117661" w:rsidRPr="00C5649D" w:rsidRDefault="00117661" w:rsidP="00944773">
      <w:pPr>
        <w:pStyle w:val="ListParagraph"/>
        <w:numPr>
          <w:ilvl w:val="0"/>
          <w:numId w:val="12"/>
        </w:numPr>
        <w:rPr>
          <w:rFonts w:ascii="Book Antiqua" w:hAnsi="Book Antiqua"/>
          <w:b/>
          <w:sz w:val="24"/>
          <w:szCs w:val="24"/>
          <w:lang w:val="en-US"/>
        </w:rPr>
      </w:pPr>
      <w:r w:rsidRPr="00C5649D">
        <w:rPr>
          <w:rFonts w:ascii="Book Antiqua" w:hAnsi="Book Antiqua"/>
          <w:b/>
          <w:sz w:val="24"/>
          <w:szCs w:val="24"/>
          <w:lang w:val="en-US"/>
        </w:rPr>
        <w:t>Dispute Resolution</w:t>
      </w:r>
    </w:p>
    <w:p w14:paraId="5A09EDBF" w14:textId="0F624D25" w:rsidR="00117661" w:rsidRPr="00C5649D" w:rsidRDefault="00117661" w:rsidP="00117661">
      <w:pPr>
        <w:pStyle w:val="ListParagraph"/>
        <w:ind w:firstLine="0"/>
        <w:rPr>
          <w:rFonts w:ascii="Book Antiqua" w:hAnsi="Book Antiqua"/>
          <w:sz w:val="24"/>
          <w:szCs w:val="24"/>
          <w:lang w:val="en-US"/>
        </w:rPr>
      </w:pPr>
      <w:r w:rsidRPr="00C5649D">
        <w:rPr>
          <w:rFonts w:ascii="Book Antiqua" w:hAnsi="Book Antiqua"/>
          <w:sz w:val="24"/>
          <w:szCs w:val="24"/>
          <w:lang w:val="en-US"/>
        </w:rPr>
        <w:t xml:space="preserve">The [name (i) state regulatory body with authority over utilities, (ii) binding arbitration, or (iii) court of competent jurisdiction, to be determined on state-by-state basis] shall have jurisdiction to determine all disputes arising under this Act. Unless agreed otherwise and pending resolution of a </w:t>
      </w:r>
      <w:r w:rsidR="0080409C" w:rsidRPr="00C5649D">
        <w:rPr>
          <w:rFonts w:ascii="Book Antiqua" w:hAnsi="Book Antiqua"/>
          <w:sz w:val="24"/>
          <w:szCs w:val="24"/>
          <w:lang w:val="en-US"/>
        </w:rPr>
        <w:t xml:space="preserve">right-of-way </w:t>
      </w:r>
      <w:r w:rsidRPr="00C5649D">
        <w:rPr>
          <w:rFonts w:ascii="Book Antiqua" w:hAnsi="Book Antiqua"/>
          <w:sz w:val="24"/>
          <w:szCs w:val="24"/>
          <w:lang w:val="en-US"/>
        </w:rPr>
        <w:t xml:space="preserve">access rate dispute, the Authority controlling access to and use of the </w:t>
      </w:r>
      <w:r w:rsidR="0080409C" w:rsidRPr="00C5649D">
        <w:rPr>
          <w:rFonts w:ascii="Book Antiqua" w:hAnsi="Book Antiqua"/>
          <w:sz w:val="24"/>
          <w:szCs w:val="24"/>
          <w:lang w:val="en-US"/>
        </w:rPr>
        <w:t xml:space="preserve">right-of-way </w:t>
      </w:r>
      <w:r w:rsidRPr="00C5649D">
        <w:rPr>
          <w:rFonts w:ascii="Book Antiqua" w:hAnsi="Book Antiqua"/>
          <w:sz w:val="24"/>
          <w:szCs w:val="24"/>
          <w:lang w:val="en-US"/>
        </w:rPr>
        <w:t>shall allow the placement of a Wireless Facility or Wireless Support Structure at a temporary rate of one-half of Authority-proposed annual rates or $20, whichever is less, with rates to be trued up upon final resolution of the dispute. Pending resolution of a dispute concerning rates for Collocation of Small Wireless Facilities on Authority Poles or Utility Poles, the Person owning or controlling the pole shall allow the collocating Person to Collocate on its poles at annual rates of no more than $20 per year per Authority Pole, with rates to be trued up upon final resolution of the dispute. Complaints shall be resolved no later than 180 days after a complaint or petition is filed.</w:t>
      </w:r>
    </w:p>
    <w:p w14:paraId="79D50D42" w14:textId="32A144B8" w:rsidR="00117661" w:rsidRPr="00C5649D" w:rsidRDefault="00944773" w:rsidP="00944773">
      <w:pPr>
        <w:spacing w:after="160" w:line="259" w:lineRule="auto"/>
        <w:jc w:val="left"/>
        <w:rPr>
          <w:rFonts w:ascii="Book Antiqua" w:hAnsi="Book Antiqua"/>
          <w:b/>
          <w:sz w:val="24"/>
          <w:szCs w:val="24"/>
        </w:rPr>
      </w:pPr>
      <w:bookmarkStart w:id="19" w:name="Article10"/>
      <w:bookmarkEnd w:id="19"/>
      <w:r w:rsidRPr="00C5649D">
        <w:rPr>
          <w:rFonts w:ascii="Book Antiqua" w:hAnsi="Book Antiqua"/>
          <w:b/>
          <w:sz w:val="24"/>
          <w:szCs w:val="24"/>
        </w:rPr>
        <w:t xml:space="preserve">ARTICLE 10: </w:t>
      </w:r>
      <w:r w:rsidR="00117661" w:rsidRPr="00C5649D">
        <w:rPr>
          <w:rFonts w:ascii="Book Antiqua" w:hAnsi="Book Antiqua"/>
          <w:b/>
          <w:sz w:val="24"/>
          <w:szCs w:val="24"/>
        </w:rPr>
        <w:t>S</w:t>
      </w:r>
      <w:r w:rsidR="00B62BE9" w:rsidRPr="00C5649D">
        <w:rPr>
          <w:rFonts w:ascii="Book Antiqua" w:hAnsi="Book Antiqua"/>
          <w:b/>
          <w:sz w:val="24"/>
          <w:szCs w:val="24"/>
        </w:rPr>
        <w:t xml:space="preserve">TATE BROADBAND </w:t>
      </w:r>
      <w:r w:rsidR="00DA0B3B" w:rsidRPr="00C5649D">
        <w:rPr>
          <w:rFonts w:ascii="Book Antiqua" w:hAnsi="Book Antiqua"/>
          <w:b/>
          <w:sz w:val="24"/>
          <w:szCs w:val="24"/>
        </w:rPr>
        <w:t>INFRASTRUCTURE</w:t>
      </w:r>
      <w:r w:rsidR="00B62BE9" w:rsidRPr="00C5649D">
        <w:rPr>
          <w:rFonts w:ascii="Book Antiqua" w:hAnsi="Book Antiqua"/>
          <w:b/>
          <w:sz w:val="24"/>
          <w:szCs w:val="24"/>
        </w:rPr>
        <w:t xml:space="preserve"> COMMISSION</w:t>
      </w:r>
    </w:p>
    <w:p w14:paraId="7D6A86D9" w14:textId="1595BC81" w:rsidR="00117661" w:rsidRPr="00C5649D" w:rsidRDefault="00117661" w:rsidP="00944773">
      <w:pPr>
        <w:pStyle w:val="ListParagraph"/>
        <w:numPr>
          <w:ilvl w:val="0"/>
          <w:numId w:val="14"/>
        </w:numPr>
        <w:rPr>
          <w:rFonts w:ascii="Book Antiqua" w:hAnsi="Book Antiqua"/>
          <w:sz w:val="24"/>
          <w:szCs w:val="24"/>
          <w:lang w:val="en-US"/>
        </w:rPr>
      </w:pPr>
      <w:r w:rsidRPr="00C5649D">
        <w:rPr>
          <w:rFonts w:ascii="Book Antiqua" w:hAnsi="Book Antiqua"/>
          <w:sz w:val="24"/>
          <w:szCs w:val="24"/>
          <w:lang w:val="en-US"/>
        </w:rPr>
        <w:t xml:space="preserve">The principal purpose of the Commission is to implement and manage the State Model </w:t>
      </w:r>
      <w:r w:rsidR="00A437C5" w:rsidRPr="00C5649D">
        <w:rPr>
          <w:rFonts w:ascii="Book Antiqua" w:hAnsi="Book Antiqua"/>
          <w:sz w:val="24"/>
          <w:szCs w:val="24"/>
          <w:lang w:val="en-US"/>
        </w:rPr>
        <w:t>Code</w:t>
      </w:r>
      <w:r w:rsidRPr="00C5649D">
        <w:rPr>
          <w:rFonts w:ascii="Book Antiqua" w:hAnsi="Book Antiqua"/>
          <w:sz w:val="24"/>
          <w:szCs w:val="24"/>
          <w:lang w:val="en-US"/>
        </w:rPr>
        <w:t xml:space="preserve"> </w:t>
      </w:r>
      <w:r w:rsidR="00165CA7" w:rsidRPr="00C5649D">
        <w:rPr>
          <w:rFonts w:ascii="Book Antiqua" w:hAnsi="Book Antiqua"/>
          <w:sz w:val="24"/>
          <w:szCs w:val="24"/>
          <w:lang w:val="en-US"/>
        </w:rPr>
        <w:t xml:space="preserve">for Accelerating Broadband Deployment and Investment </w:t>
      </w:r>
      <w:r w:rsidRPr="00C5649D">
        <w:rPr>
          <w:rFonts w:ascii="Book Antiqua" w:hAnsi="Book Antiqua"/>
          <w:sz w:val="24"/>
          <w:szCs w:val="24"/>
          <w:lang w:val="en-US"/>
        </w:rPr>
        <w:t xml:space="preserve">with a view to promoting an increase in the availability of affordable </w:t>
      </w:r>
      <w:r w:rsidR="00B837BD" w:rsidRPr="00C5649D">
        <w:rPr>
          <w:rFonts w:ascii="Book Antiqua" w:hAnsi="Book Antiqua"/>
          <w:sz w:val="24"/>
          <w:szCs w:val="24"/>
          <w:lang w:val="en-US"/>
        </w:rPr>
        <w:t>Broadband</w:t>
      </w:r>
      <w:r w:rsidRPr="00C5649D">
        <w:rPr>
          <w:rFonts w:ascii="Book Antiqua" w:hAnsi="Book Antiqua"/>
          <w:sz w:val="24"/>
          <w:szCs w:val="24"/>
          <w:lang w:val="en-US"/>
        </w:rPr>
        <w:t xml:space="preserve"> internet facilities including by reducing the time, cost and environmental impact of rolling-out Communications Networks.</w:t>
      </w:r>
    </w:p>
    <w:p w14:paraId="7AC425FE" w14:textId="7C00FFFA" w:rsidR="00117661" w:rsidRPr="00C5649D" w:rsidRDefault="00026C10" w:rsidP="00944773">
      <w:pPr>
        <w:pStyle w:val="ListParagraph"/>
        <w:numPr>
          <w:ilvl w:val="0"/>
          <w:numId w:val="14"/>
        </w:numPr>
        <w:rPr>
          <w:rFonts w:ascii="Book Antiqua" w:hAnsi="Book Antiqua"/>
          <w:sz w:val="24"/>
          <w:szCs w:val="24"/>
          <w:lang w:val="en-US"/>
        </w:rPr>
      </w:pPr>
      <w:r w:rsidRPr="00C5649D">
        <w:rPr>
          <w:rFonts w:ascii="Book Antiqua" w:hAnsi="Book Antiqua"/>
          <w:sz w:val="24"/>
          <w:szCs w:val="24"/>
          <w:lang w:val="en-US"/>
        </w:rPr>
        <w:t xml:space="preserve">Except as to Articles </w:t>
      </w:r>
      <w:r w:rsidR="003100C1" w:rsidRPr="00C5649D">
        <w:rPr>
          <w:rFonts w:ascii="Book Antiqua" w:hAnsi="Book Antiqua"/>
          <w:sz w:val="24"/>
          <w:szCs w:val="24"/>
          <w:lang w:val="en-US"/>
        </w:rPr>
        <w:t>5, 6</w:t>
      </w:r>
      <w:r w:rsidRPr="00C5649D">
        <w:rPr>
          <w:rFonts w:ascii="Book Antiqua" w:hAnsi="Book Antiqua"/>
          <w:sz w:val="24"/>
          <w:szCs w:val="24"/>
          <w:lang w:val="en-US"/>
        </w:rPr>
        <w:t xml:space="preserve"> and 9 of the Code, </w:t>
      </w:r>
      <w:r w:rsidR="00117661" w:rsidRPr="00C5649D">
        <w:rPr>
          <w:rFonts w:ascii="Book Antiqua" w:hAnsi="Book Antiqua"/>
          <w:sz w:val="24"/>
          <w:szCs w:val="24"/>
          <w:lang w:val="en-US"/>
        </w:rPr>
        <w:t xml:space="preserve">The Commission shall promote and enforce the provisions of the </w:t>
      </w:r>
      <w:r w:rsidR="00A437C5" w:rsidRPr="00C5649D">
        <w:rPr>
          <w:rFonts w:ascii="Book Antiqua" w:hAnsi="Book Antiqua"/>
          <w:sz w:val="24"/>
          <w:szCs w:val="24"/>
          <w:lang w:val="en-US"/>
        </w:rPr>
        <w:t>Code</w:t>
      </w:r>
      <w:r w:rsidR="00117661" w:rsidRPr="00C5649D">
        <w:rPr>
          <w:rFonts w:ascii="Book Antiqua" w:hAnsi="Book Antiqua"/>
          <w:sz w:val="24"/>
          <w:szCs w:val="24"/>
          <w:lang w:val="en-US"/>
        </w:rPr>
        <w:t xml:space="preserve"> and may promulgate any rules or regulations necessary to implement the </w:t>
      </w:r>
      <w:r w:rsidR="007F6AD6" w:rsidRPr="00C5649D">
        <w:rPr>
          <w:rFonts w:ascii="Book Antiqua" w:hAnsi="Book Antiqua"/>
          <w:sz w:val="24"/>
          <w:szCs w:val="24"/>
          <w:lang w:val="en-US"/>
        </w:rPr>
        <w:t>Commission’s</w:t>
      </w:r>
      <w:r w:rsidR="00117661" w:rsidRPr="00C5649D">
        <w:rPr>
          <w:rFonts w:ascii="Book Antiqua" w:hAnsi="Book Antiqua"/>
          <w:sz w:val="24"/>
          <w:szCs w:val="24"/>
          <w:lang w:val="en-US"/>
        </w:rPr>
        <w:t xml:space="preserve"> authority to enforce this </w:t>
      </w:r>
      <w:r w:rsidRPr="00C5649D">
        <w:rPr>
          <w:rFonts w:ascii="Book Antiqua" w:hAnsi="Book Antiqua"/>
          <w:sz w:val="24"/>
          <w:szCs w:val="24"/>
          <w:lang w:val="en-US"/>
        </w:rPr>
        <w:t>Code</w:t>
      </w:r>
      <w:r w:rsidR="00117661" w:rsidRPr="00C5649D">
        <w:rPr>
          <w:rFonts w:ascii="Book Antiqua" w:hAnsi="Book Antiqua"/>
          <w:sz w:val="24"/>
          <w:szCs w:val="24"/>
          <w:lang w:val="en-US"/>
        </w:rPr>
        <w:t xml:space="preserve">. </w:t>
      </w:r>
    </w:p>
    <w:p w14:paraId="51F28885" w14:textId="51E1404D" w:rsidR="00117661" w:rsidRPr="00C5649D" w:rsidRDefault="00026C10" w:rsidP="00944773">
      <w:pPr>
        <w:pStyle w:val="ListParagraph"/>
        <w:numPr>
          <w:ilvl w:val="0"/>
          <w:numId w:val="14"/>
        </w:numPr>
        <w:rPr>
          <w:rFonts w:ascii="Book Antiqua" w:hAnsi="Book Antiqua"/>
          <w:sz w:val="24"/>
          <w:szCs w:val="24"/>
          <w:lang w:val="en-US"/>
        </w:rPr>
      </w:pPr>
      <w:r w:rsidRPr="00C5649D">
        <w:rPr>
          <w:rFonts w:ascii="Book Antiqua" w:hAnsi="Book Antiqua"/>
          <w:sz w:val="24"/>
          <w:szCs w:val="24"/>
          <w:lang w:val="en-US"/>
        </w:rPr>
        <w:t>T</w:t>
      </w:r>
      <w:r w:rsidR="00117661" w:rsidRPr="00C5649D">
        <w:rPr>
          <w:rFonts w:ascii="Book Antiqua" w:hAnsi="Book Antiqua"/>
          <w:sz w:val="24"/>
          <w:szCs w:val="24"/>
          <w:lang w:val="en-US"/>
        </w:rPr>
        <w:t xml:space="preserve">he Commission shall establish an </w:t>
      </w:r>
      <w:r w:rsidR="00113883" w:rsidRPr="00C5649D">
        <w:rPr>
          <w:rFonts w:ascii="Book Antiqua" w:hAnsi="Book Antiqua"/>
          <w:sz w:val="24"/>
          <w:szCs w:val="24"/>
          <w:lang w:val="en-US"/>
        </w:rPr>
        <w:t xml:space="preserve">Advisory Committee </w:t>
      </w:r>
      <w:r w:rsidR="00117661" w:rsidRPr="00C5649D">
        <w:rPr>
          <w:rFonts w:ascii="Book Antiqua" w:hAnsi="Book Antiqua"/>
          <w:sz w:val="24"/>
          <w:szCs w:val="24"/>
          <w:lang w:val="en-US"/>
        </w:rPr>
        <w:t xml:space="preserve">of persons with expertise in the operation of the </w:t>
      </w:r>
      <w:r w:rsidR="00A437C5" w:rsidRPr="00C5649D">
        <w:rPr>
          <w:rFonts w:ascii="Book Antiqua" w:hAnsi="Book Antiqua"/>
          <w:sz w:val="24"/>
          <w:szCs w:val="24"/>
          <w:lang w:val="en-US"/>
        </w:rPr>
        <w:t>Code</w:t>
      </w:r>
      <w:r w:rsidR="00117661" w:rsidRPr="00C5649D">
        <w:rPr>
          <w:rFonts w:ascii="Book Antiqua" w:hAnsi="Book Antiqua"/>
          <w:sz w:val="24"/>
          <w:szCs w:val="24"/>
          <w:lang w:val="en-US"/>
        </w:rPr>
        <w:t xml:space="preserve"> selected from Commission staff, </w:t>
      </w:r>
      <w:r w:rsidR="00800CB8" w:rsidRPr="00C5649D">
        <w:rPr>
          <w:rFonts w:ascii="Book Antiqua" w:hAnsi="Book Antiqua"/>
          <w:sz w:val="24"/>
          <w:szCs w:val="24"/>
          <w:lang w:val="en-US"/>
        </w:rPr>
        <w:t>Network Support Infrastructure</w:t>
      </w:r>
      <w:r w:rsidR="00117661" w:rsidRPr="00C5649D">
        <w:rPr>
          <w:rFonts w:ascii="Book Antiqua" w:hAnsi="Book Antiqua"/>
          <w:sz w:val="24"/>
          <w:szCs w:val="24"/>
          <w:lang w:val="en-US"/>
        </w:rPr>
        <w:t xml:space="preserve"> Owners; Communications Providers, industry bodies, professional advisers and such other persons as the Commission shall, in its discretion, deem appropriate. The </w:t>
      </w:r>
      <w:r w:rsidR="00113883" w:rsidRPr="00C5649D">
        <w:rPr>
          <w:rFonts w:ascii="Book Antiqua" w:hAnsi="Book Antiqua"/>
          <w:sz w:val="24"/>
          <w:szCs w:val="24"/>
          <w:lang w:val="en-US"/>
        </w:rPr>
        <w:t xml:space="preserve">Advisory Committee </w:t>
      </w:r>
      <w:r w:rsidR="00117661" w:rsidRPr="00C5649D">
        <w:rPr>
          <w:rFonts w:ascii="Book Antiqua" w:hAnsi="Book Antiqua"/>
          <w:sz w:val="24"/>
          <w:szCs w:val="24"/>
          <w:lang w:val="en-US"/>
        </w:rPr>
        <w:t xml:space="preserve">shall perform duties assigned by the Commission, including establishing industry best practice, advising on matters of </w:t>
      </w:r>
      <w:r w:rsidR="00165CA7" w:rsidRPr="00C5649D">
        <w:rPr>
          <w:rFonts w:ascii="Book Antiqua" w:hAnsi="Book Antiqua"/>
          <w:sz w:val="24"/>
          <w:szCs w:val="24"/>
          <w:lang w:val="en-US"/>
        </w:rPr>
        <w:t>Law</w:t>
      </w:r>
      <w:r w:rsidR="00117661" w:rsidRPr="00C5649D">
        <w:rPr>
          <w:rFonts w:ascii="Book Antiqua" w:hAnsi="Book Antiqua"/>
          <w:sz w:val="24"/>
          <w:szCs w:val="24"/>
          <w:lang w:val="en-US"/>
        </w:rPr>
        <w:t xml:space="preserve"> compliance and advising on fees and fines and may make recommendations to the Commission accordingly. The members of the </w:t>
      </w:r>
      <w:r w:rsidR="00113883" w:rsidRPr="00C5649D">
        <w:rPr>
          <w:rFonts w:ascii="Book Antiqua" w:hAnsi="Book Antiqua"/>
          <w:sz w:val="24"/>
          <w:szCs w:val="24"/>
          <w:lang w:val="en-US"/>
        </w:rPr>
        <w:t xml:space="preserve">Advisory Committee </w:t>
      </w:r>
      <w:r w:rsidR="00117661" w:rsidRPr="00C5649D">
        <w:rPr>
          <w:rFonts w:ascii="Book Antiqua" w:hAnsi="Book Antiqua"/>
          <w:sz w:val="24"/>
          <w:szCs w:val="24"/>
          <w:lang w:val="en-US"/>
        </w:rPr>
        <w:t xml:space="preserve">shall, in the absence of willful misconduct, be immune individually and jointly, from civil liability for any act or omission done or made in performance of their duties while serving as members of such </w:t>
      </w:r>
      <w:r w:rsidR="00113883" w:rsidRPr="00C5649D">
        <w:rPr>
          <w:rFonts w:ascii="Book Antiqua" w:hAnsi="Book Antiqua"/>
          <w:sz w:val="24"/>
          <w:szCs w:val="24"/>
          <w:lang w:val="en-US"/>
        </w:rPr>
        <w:t>Advisory Committee</w:t>
      </w:r>
      <w:r w:rsidR="00117661" w:rsidRPr="00C5649D">
        <w:rPr>
          <w:rFonts w:ascii="Book Antiqua" w:hAnsi="Book Antiqua"/>
          <w:sz w:val="24"/>
          <w:szCs w:val="24"/>
          <w:lang w:val="en-US"/>
        </w:rPr>
        <w:t>.</w:t>
      </w:r>
    </w:p>
    <w:p w14:paraId="606C2AE9" w14:textId="6B9B53F3" w:rsidR="00117661" w:rsidRPr="00C5649D" w:rsidRDefault="00117661" w:rsidP="00944773">
      <w:pPr>
        <w:pStyle w:val="ListParagraph"/>
        <w:numPr>
          <w:ilvl w:val="0"/>
          <w:numId w:val="14"/>
        </w:numPr>
        <w:rPr>
          <w:rFonts w:ascii="Book Antiqua" w:hAnsi="Book Antiqua"/>
          <w:sz w:val="24"/>
          <w:szCs w:val="24"/>
          <w:lang w:val="en-US"/>
        </w:rPr>
      </w:pPr>
      <w:r w:rsidRPr="00C5649D">
        <w:rPr>
          <w:rFonts w:ascii="Book Antiqua" w:hAnsi="Book Antiqua"/>
          <w:sz w:val="24"/>
          <w:szCs w:val="24"/>
          <w:lang w:val="en-US"/>
        </w:rPr>
        <w:t xml:space="preserve">The Commission may levy such fees as it deems appropriate including for subscriptions, </w:t>
      </w:r>
      <w:r w:rsidR="00E70DBF" w:rsidRPr="00C5649D">
        <w:rPr>
          <w:rFonts w:ascii="Book Antiqua" w:hAnsi="Book Antiqua"/>
          <w:sz w:val="24"/>
          <w:szCs w:val="24"/>
          <w:lang w:val="en-US"/>
        </w:rPr>
        <w:t>Application</w:t>
      </w:r>
      <w:r w:rsidRPr="00C5649D">
        <w:rPr>
          <w:rFonts w:ascii="Book Antiqua" w:hAnsi="Book Antiqua"/>
          <w:sz w:val="24"/>
          <w:szCs w:val="24"/>
          <w:lang w:val="en-US"/>
        </w:rPr>
        <w:t>s and receipt of information. Such fees shall be transparent, proportionate</w:t>
      </w:r>
      <w:r w:rsidR="00E115B8" w:rsidRPr="00C5649D">
        <w:rPr>
          <w:rFonts w:ascii="Book Antiqua" w:hAnsi="Book Antiqua"/>
          <w:sz w:val="24"/>
          <w:szCs w:val="24"/>
          <w:lang w:val="en-US"/>
        </w:rPr>
        <w:t>, limited to the Commission’s direct costs incurred in performing these functions,</w:t>
      </w:r>
      <w:r w:rsidRPr="00C5649D">
        <w:rPr>
          <w:rFonts w:ascii="Book Antiqua" w:hAnsi="Book Antiqua"/>
          <w:sz w:val="24"/>
          <w:szCs w:val="24"/>
          <w:lang w:val="en-US"/>
        </w:rPr>
        <w:t xml:space="preserve"> and non-discriminatory and shall, where appropriate, shall be published on the Commission web site.</w:t>
      </w:r>
    </w:p>
    <w:p w14:paraId="30B70942" w14:textId="6A6D365C" w:rsidR="00117661" w:rsidRPr="00C5649D" w:rsidRDefault="00117661" w:rsidP="00944773">
      <w:pPr>
        <w:pStyle w:val="ListParagraph"/>
        <w:numPr>
          <w:ilvl w:val="0"/>
          <w:numId w:val="14"/>
        </w:numPr>
        <w:rPr>
          <w:rFonts w:ascii="Book Antiqua" w:hAnsi="Book Antiqua"/>
          <w:sz w:val="24"/>
          <w:szCs w:val="24"/>
          <w:lang w:val="en-US"/>
        </w:rPr>
      </w:pPr>
      <w:r w:rsidRPr="00C5649D">
        <w:rPr>
          <w:rFonts w:ascii="Book Antiqua" w:hAnsi="Book Antiqua"/>
          <w:sz w:val="24"/>
          <w:szCs w:val="24"/>
          <w:lang w:val="en-US"/>
        </w:rPr>
        <w:t>The Commission may impose civil penalties for non-compliance with the</w:t>
      </w:r>
      <w:r w:rsidR="003100C1" w:rsidRPr="00C5649D">
        <w:rPr>
          <w:rFonts w:ascii="Book Antiqua" w:hAnsi="Book Antiqua"/>
          <w:sz w:val="24"/>
          <w:szCs w:val="24"/>
          <w:lang w:val="en-US"/>
        </w:rPr>
        <w:t xml:space="preserve"> Code</w:t>
      </w:r>
      <w:r w:rsidRPr="00C5649D">
        <w:rPr>
          <w:rFonts w:ascii="Book Antiqua" w:hAnsi="Book Antiqua"/>
          <w:sz w:val="24"/>
          <w:szCs w:val="24"/>
          <w:lang w:val="en-US"/>
        </w:rPr>
        <w:t xml:space="preserve"> and shall draft and publish a code of procedure for reviewing, related hearings and imposing such civil penalties. The civil penalties and related procedures shall be transparent, proportionate and non-discriminatory and shall, where appropriate, be published on the Commission web site. </w:t>
      </w:r>
    </w:p>
    <w:p w14:paraId="78EAEFEE" w14:textId="41C98FFF" w:rsidR="00117661" w:rsidRPr="00C5649D" w:rsidRDefault="00117661" w:rsidP="00944773">
      <w:pPr>
        <w:pStyle w:val="ListParagraph"/>
        <w:numPr>
          <w:ilvl w:val="0"/>
          <w:numId w:val="14"/>
        </w:numPr>
        <w:rPr>
          <w:rFonts w:ascii="Book Antiqua" w:hAnsi="Book Antiqua"/>
          <w:sz w:val="24"/>
          <w:szCs w:val="24"/>
          <w:lang w:val="en-US"/>
        </w:rPr>
      </w:pPr>
      <w:r w:rsidRPr="00C5649D">
        <w:rPr>
          <w:rFonts w:ascii="Book Antiqua" w:hAnsi="Book Antiqua"/>
          <w:sz w:val="24"/>
          <w:szCs w:val="24"/>
          <w:lang w:val="en-US"/>
        </w:rPr>
        <w:t xml:space="preserve">The Commission shall, in conjunction with the relevant </w:t>
      </w:r>
      <w:r w:rsidR="008D1249" w:rsidRPr="00C5649D">
        <w:rPr>
          <w:rFonts w:ascii="Book Antiqua" w:hAnsi="Book Antiqua"/>
          <w:sz w:val="24"/>
          <w:szCs w:val="24"/>
          <w:lang w:val="en-US"/>
        </w:rPr>
        <w:t>State</w:t>
      </w:r>
      <w:r w:rsidRPr="00C5649D">
        <w:rPr>
          <w:rFonts w:ascii="Book Antiqua" w:hAnsi="Book Antiqua"/>
          <w:sz w:val="24"/>
          <w:szCs w:val="24"/>
          <w:lang w:val="en-US"/>
        </w:rPr>
        <w:t xml:space="preserve"> authorities, decide how the funding of the costs incurred in implementing and managing the </w:t>
      </w:r>
      <w:r w:rsidR="003100C1" w:rsidRPr="00C5649D">
        <w:rPr>
          <w:rFonts w:ascii="Book Antiqua" w:hAnsi="Book Antiqua"/>
          <w:sz w:val="24"/>
          <w:szCs w:val="24"/>
          <w:lang w:val="en-US"/>
        </w:rPr>
        <w:t>Code</w:t>
      </w:r>
      <w:r w:rsidRPr="00C5649D">
        <w:rPr>
          <w:rFonts w:ascii="Book Antiqua" w:hAnsi="Book Antiqua"/>
          <w:sz w:val="24"/>
          <w:szCs w:val="24"/>
          <w:lang w:val="en-US"/>
        </w:rPr>
        <w:t xml:space="preserve"> (including the Commission, the </w:t>
      </w:r>
      <w:r w:rsidR="00113883" w:rsidRPr="00C5649D">
        <w:rPr>
          <w:rFonts w:ascii="Book Antiqua" w:hAnsi="Book Antiqua"/>
          <w:sz w:val="24"/>
          <w:szCs w:val="24"/>
          <w:lang w:val="en-US"/>
        </w:rPr>
        <w:t>Advisory Committee</w:t>
      </w:r>
      <w:r w:rsidRPr="00C5649D">
        <w:rPr>
          <w:rFonts w:ascii="Book Antiqua" w:hAnsi="Book Antiqua"/>
          <w:sz w:val="24"/>
          <w:szCs w:val="24"/>
          <w:lang w:val="en-US"/>
        </w:rPr>
        <w:t>, the</w:t>
      </w:r>
      <w:r w:rsidR="00172598" w:rsidRPr="00C5649D">
        <w:rPr>
          <w:rFonts w:ascii="Book Antiqua" w:hAnsi="Book Antiqua"/>
          <w:sz w:val="24"/>
          <w:szCs w:val="24"/>
          <w:lang w:val="en-US"/>
        </w:rPr>
        <w:t>NSIR</w:t>
      </w:r>
      <w:r w:rsidRPr="00C5649D">
        <w:rPr>
          <w:rFonts w:ascii="Book Antiqua" w:hAnsi="Book Antiqua"/>
          <w:sz w:val="24"/>
          <w:szCs w:val="24"/>
          <w:lang w:val="en-US"/>
        </w:rPr>
        <w:t xml:space="preserve"> and related</w:t>
      </w:r>
      <w:r w:rsidR="00172598" w:rsidRPr="00C5649D">
        <w:rPr>
          <w:rFonts w:ascii="Book Antiqua" w:hAnsi="Book Antiqua"/>
          <w:sz w:val="24"/>
          <w:szCs w:val="24"/>
          <w:lang w:val="en-US"/>
        </w:rPr>
        <w:t>NSIR</w:t>
      </w:r>
      <w:r w:rsidRPr="00C5649D">
        <w:rPr>
          <w:rFonts w:ascii="Book Antiqua" w:hAnsi="Book Antiqua"/>
          <w:sz w:val="24"/>
          <w:szCs w:val="24"/>
          <w:lang w:val="en-US"/>
        </w:rPr>
        <w:t xml:space="preserve"> Centers) shall be managed. In so deciding the Commission shall take account of any fees received pursuant to Article 10.4 and any civil penalties collected pursuant to Article 10.5.  </w:t>
      </w:r>
    </w:p>
    <w:p w14:paraId="68037E30" w14:textId="63934D80" w:rsidR="00117661" w:rsidRPr="00C5649D" w:rsidRDefault="00117661" w:rsidP="00944773">
      <w:pPr>
        <w:pStyle w:val="ListParagraph"/>
        <w:numPr>
          <w:ilvl w:val="0"/>
          <w:numId w:val="14"/>
        </w:numPr>
        <w:rPr>
          <w:rFonts w:ascii="Book Antiqua" w:hAnsi="Book Antiqua"/>
          <w:sz w:val="24"/>
          <w:szCs w:val="24"/>
          <w:lang w:val="en-US"/>
        </w:rPr>
      </w:pPr>
      <w:r w:rsidRPr="00C5649D">
        <w:rPr>
          <w:rFonts w:ascii="Book Antiqua" w:hAnsi="Book Antiqua"/>
          <w:sz w:val="24"/>
          <w:szCs w:val="24"/>
          <w:lang w:val="en-US"/>
        </w:rPr>
        <w:t xml:space="preserve">The Commission shall agree with the relevant </w:t>
      </w:r>
      <w:r w:rsidR="008D1249" w:rsidRPr="00C5649D">
        <w:rPr>
          <w:rFonts w:ascii="Book Antiqua" w:hAnsi="Book Antiqua"/>
          <w:sz w:val="24"/>
          <w:szCs w:val="24"/>
          <w:lang w:val="en-US"/>
        </w:rPr>
        <w:t>State</w:t>
      </w:r>
      <w:r w:rsidRPr="00C5649D">
        <w:rPr>
          <w:rFonts w:ascii="Book Antiqua" w:hAnsi="Book Antiqua"/>
          <w:sz w:val="24"/>
          <w:szCs w:val="24"/>
          <w:lang w:val="en-US"/>
        </w:rPr>
        <w:t xml:space="preserve"> authorities, who shall have jurisdiction to determine disputes arising under the </w:t>
      </w:r>
      <w:r w:rsidR="003100C1" w:rsidRPr="00C5649D">
        <w:rPr>
          <w:rFonts w:ascii="Book Antiqua" w:hAnsi="Book Antiqua"/>
          <w:sz w:val="24"/>
          <w:szCs w:val="24"/>
          <w:lang w:val="en-US"/>
        </w:rPr>
        <w:t>Code</w:t>
      </w:r>
      <w:r w:rsidRPr="00C5649D">
        <w:rPr>
          <w:rFonts w:ascii="Book Antiqua" w:hAnsi="Book Antiqua"/>
          <w:sz w:val="24"/>
          <w:szCs w:val="24"/>
          <w:lang w:val="en-US"/>
        </w:rPr>
        <w:t>. In reviewing this, the Commission shall have regard to the importance of establishing fast, efficient and cost effective procedures for dispute resolution so as to help promote the Commission</w:t>
      </w:r>
      <w:r w:rsidR="007F6AD6" w:rsidRPr="00C5649D">
        <w:rPr>
          <w:rFonts w:ascii="Book Antiqua" w:hAnsi="Book Antiqua"/>
          <w:sz w:val="24"/>
          <w:szCs w:val="24"/>
          <w:lang w:val="en-US"/>
        </w:rPr>
        <w:t>’s</w:t>
      </w:r>
      <w:r w:rsidRPr="00C5649D">
        <w:rPr>
          <w:rFonts w:ascii="Book Antiqua" w:hAnsi="Book Antiqua"/>
          <w:sz w:val="24"/>
          <w:szCs w:val="24"/>
          <w:lang w:val="en-US"/>
        </w:rPr>
        <w:t xml:space="preserve"> principal purpose as set out in Article 10.1. </w:t>
      </w:r>
    </w:p>
    <w:p w14:paraId="690CD3AC" w14:textId="08DC2072" w:rsidR="00117661" w:rsidRPr="00C5649D" w:rsidRDefault="00117661" w:rsidP="00944773">
      <w:pPr>
        <w:pStyle w:val="ListParagraph"/>
        <w:numPr>
          <w:ilvl w:val="0"/>
          <w:numId w:val="14"/>
        </w:numPr>
        <w:rPr>
          <w:rFonts w:ascii="Book Antiqua" w:hAnsi="Book Antiqua"/>
          <w:sz w:val="24"/>
          <w:szCs w:val="24"/>
          <w:lang w:val="en-US"/>
        </w:rPr>
      </w:pPr>
      <w:r w:rsidRPr="00C5649D">
        <w:rPr>
          <w:rFonts w:ascii="Book Antiqua" w:hAnsi="Book Antiqua"/>
          <w:sz w:val="24"/>
          <w:szCs w:val="24"/>
          <w:lang w:val="en-US"/>
        </w:rPr>
        <w:t xml:space="preserve">In the event that the relevant </w:t>
      </w:r>
      <w:r w:rsidR="008D1249" w:rsidRPr="00C5649D">
        <w:rPr>
          <w:rFonts w:ascii="Book Antiqua" w:hAnsi="Book Antiqua"/>
          <w:sz w:val="24"/>
          <w:szCs w:val="24"/>
          <w:lang w:val="en-US"/>
        </w:rPr>
        <w:t>State</w:t>
      </w:r>
      <w:r w:rsidRPr="00C5649D">
        <w:rPr>
          <w:rFonts w:ascii="Book Antiqua" w:hAnsi="Book Antiqua"/>
          <w:sz w:val="24"/>
          <w:szCs w:val="24"/>
          <w:lang w:val="en-US"/>
        </w:rPr>
        <w:t xml:space="preserve"> authorities confer jurisdiction on the Commission to settle certain classes of disputes by way of binding arbitration, the Commission shall resolve matters referred to it for arbitration as soon as practicable and in any event within 50 working days from the receipt by the Commission of any such referral. The decisions of the Commission shall be based on objective, transparent and proportionate criteria taking into account the advice of the </w:t>
      </w:r>
      <w:r w:rsidR="00113883" w:rsidRPr="00C5649D">
        <w:rPr>
          <w:rFonts w:ascii="Book Antiqua" w:hAnsi="Book Antiqua"/>
          <w:sz w:val="24"/>
          <w:szCs w:val="24"/>
          <w:lang w:val="en-US"/>
        </w:rPr>
        <w:t xml:space="preserve">Advisory Committee </w:t>
      </w:r>
      <w:r w:rsidRPr="00C5649D">
        <w:rPr>
          <w:rFonts w:ascii="Book Antiqua" w:hAnsi="Book Antiqua"/>
          <w:sz w:val="24"/>
          <w:szCs w:val="24"/>
          <w:lang w:val="en-US"/>
        </w:rPr>
        <w:t xml:space="preserve">and industry best practices and shall be legally binding. Without prejudice to a general right of appeal to a court of competent jurisdiction on a point of law, the Commission may, in exceptional cases and at its discretion, refer cases to a court of competent jurisdiction for resolution. </w:t>
      </w:r>
    </w:p>
    <w:p w14:paraId="2C215E54" w14:textId="77777777" w:rsidR="00117661" w:rsidRPr="00C5649D" w:rsidRDefault="00117661" w:rsidP="00944773">
      <w:pPr>
        <w:pStyle w:val="ListParagraph"/>
        <w:numPr>
          <w:ilvl w:val="0"/>
          <w:numId w:val="14"/>
        </w:numPr>
        <w:rPr>
          <w:rFonts w:ascii="Book Antiqua" w:hAnsi="Book Antiqua"/>
          <w:sz w:val="24"/>
          <w:szCs w:val="24"/>
          <w:lang w:val="en-US"/>
        </w:rPr>
      </w:pPr>
      <w:r w:rsidRPr="00C5649D">
        <w:rPr>
          <w:rFonts w:ascii="Book Antiqua" w:hAnsi="Book Antiqua"/>
          <w:sz w:val="24"/>
          <w:szCs w:val="24"/>
          <w:lang w:val="en-US"/>
        </w:rPr>
        <w:t>The Commission may at its discretion, also offer parties in disputes concerning less material matters, informal but binding mediation facilities.</w:t>
      </w:r>
    </w:p>
    <w:p w14:paraId="1F70FAFF" w14:textId="77777777" w:rsidR="00922E42" w:rsidRPr="00C5649D" w:rsidRDefault="00922E42" w:rsidP="00796654">
      <w:pPr>
        <w:rPr>
          <w:rFonts w:ascii="Book Antiqua" w:hAnsi="Book Antiqua"/>
          <w:sz w:val="24"/>
          <w:szCs w:val="24"/>
          <w:lang w:val="en-US"/>
        </w:rPr>
      </w:pPr>
    </w:p>
    <w:p w14:paraId="386669DF" w14:textId="77777777" w:rsidR="00EC0B12" w:rsidRPr="00C5649D" w:rsidRDefault="00EC0B12" w:rsidP="00922E42">
      <w:pPr>
        <w:pStyle w:val="PlainText"/>
        <w:rPr>
          <w:rFonts w:ascii="Book Antiqua" w:hAnsi="Book Antiqua" w:cstheme="minorHAnsi"/>
          <w:b/>
          <w:sz w:val="24"/>
          <w:szCs w:val="24"/>
        </w:rPr>
      </w:pPr>
    </w:p>
    <w:p w14:paraId="4BF85FBC" w14:textId="77777777" w:rsidR="00EC0B12" w:rsidRPr="00C5649D" w:rsidRDefault="00EC0B12" w:rsidP="00922E42">
      <w:pPr>
        <w:pStyle w:val="PlainText"/>
        <w:rPr>
          <w:rFonts w:ascii="Book Antiqua" w:hAnsi="Book Antiqua" w:cstheme="minorHAnsi"/>
          <w:b/>
          <w:sz w:val="24"/>
          <w:szCs w:val="24"/>
        </w:rPr>
      </w:pPr>
    </w:p>
    <w:p w14:paraId="127D9354" w14:textId="77777777" w:rsidR="00EC0B12" w:rsidRPr="00C5649D" w:rsidRDefault="00EC0B12" w:rsidP="00922E42">
      <w:pPr>
        <w:pStyle w:val="PlainText"/>
        <w:rPr>
          <w:rFonts w:ascii="Book Antiqua" w:hAnsi="Book Antiqua" w:cstheme="minorHAnsi"/>
          <w:b/>
          <w:sz w:val="24"/>
          <w:szCs w:val="24"/>
        </w:rPr>
      </w:pPr>
    </w:p>
    <w:p w14:paraId="7689C3CC" w14:textId="77777777" w:rsidR="00EC0B12" w:rsidRPr="00C5649D" w:rsidRDefault="00EC0B12" w:rsidP="00922E42">
      <w:pPr>
        <w:pStyle w:val="PlainText"/>
        <w:rPr>
          <w:rFonts w:ascii="Book Antiqua" w:hAnsi="Book Antiqua" w:cstheme="minorHAnsi"/>
          <w:b/>
          <w:sz w:val="24"/>
          <w:szCs w:val="24"/>
        </w:rPr>
      </w:pPr>
    </w:p>
    <w:p w14:paraId="1E29517D" w14:textId="77777777" w:rsidR="00EC0B12" w:rsidRPr="00C5649D" w:rsidRDefault="00EC0B12" w:rsidP="00922E42">
      <w:pPr>
        <w:pStyle w:val="PlainText"/>
        <w:rPr>
          <w:rFonts w:ascii="Book Antiqua" w:hAnsi="Book Antiqua" w:cstheme="minorHAnsi"/>
          <w:b/>
          <w:sz w:val="24"/>
          <w:szCs w:val="24"/>
        </w:rPr>
      </w:pPr>
    </w:p>
    <w:p w14:paraId="3227DCF0" w14:textId="77777777" w:rsidR="00EC0B12" w:rsidRDefault="00EC0B12" w:rsidP="00922E42">
      <w:pPr>
        <w:pStyle w:val="PlainText"/>
        <w:rPr>
          <w:rFonts w:ascii="Book Antiqua" w:hAnsi="Book Antiqua" w:cstheme="minorHAnsi"/>
          <w:b/>
          <w:sz w:val="32"/>
          <w:szCs w:val="32"/>
        </w:rPr>
      </w:pPr>
    </w:p>
    <w:p w14:paraId="3E53A354" w14:textId="77777777" w:rsidR="00EC0B12" w:rsidRDefault="00EC0B12" w:rsidP="00922E42">
      <w:pPr>
        <w:pStyle w:val="PlainText"/>
        <w:rPr>
          <w:rFonts w:ascii="Book Antiqua" w:hAnsi="Book Antiqua" w:cstheme="minorHAnsi"/>
          <w:b/>
          <w:sz w:val="32"/>
          <w:szCs w:val="32"/>
        </w:rPr>
      </w:pPr>
    </w:p>
    <w:p w14:paraId="29AD9393" w14:textId="77777777" w:rsidR="00EC0B12" w:rsidRDefault="00EC0B12" w:rsidP="00922E42">
      <w:pPr>
        <w:pStyle w:val="PlainText"/>
        <w:rPr>
          <w:rFonts w:ascii="Book Antiqua" w:hAnsi="Book Antiqua" w:cstheme="minorHAnsi"/>
          <w:b/>
          <w:sz w:val="32"/>
          <w:szCs w:val="32"/>
        </w:rPr>
      </w:pPr>
    </w:p>
    <w:p w14:paraId="030341E0" w14:textId="77777777" w:rsidR="00EC0B12" w:rsidRDefault="00EC0B12" w:rsidP="00922E42">
      <w:pPr>
        <w:pStyle w:val="PlainText"/>
        <w:rPr>
          <w:rFonts w:ascii="Book Antiqua" w:hAnsi="Book Antiqua" w:cstheme="minorHAnsi"/>
          <w:b/>
          <w:sz w:val="32"/>
          <w:szCs w:val="32"/>
        </w:rPr>
      </w:pPr>
    </w:p>
    <w:p w14:paraId="2F02EF30" w14:textId="77777777" w:rsidR="00EC0B12" w:rsidRDefault="00EC0B12" w:rsidP="00922E42">
      <w:pPr>
        <w:pStyle w:val="PlainText"/>
        <w:rPr>
          <w:rFonts w:ascii="Book Antiqua" w:hAnsi="Book Antiqua" w:cstheme="minorHAnsi"/>
          <w:b/>
          <w:sz w:val="32"/>
          <w:szCs w:val="32"/>
        </w:rPr>
      </w:pPr>
    </w:p>
    <w:p w14:paraId="1E9EE2DA" w14:textId="77777777" w:rsidR="00EC0B12" w:rsidRDefault="00EC0B12" w:rsidP="00922E42">
      <w:pPr>
        <w:pStyle w:val="PlainText"/>
        <w:rPr>
          <w:rFonts w:ascii="Book Antiqua" w:hAnsi="Book Antiqua" w:cstheme="minorHAnsi"/>
          <w:b/>
          <w:sz w:val="32"/>
          <w:szCs w:val="32"/>
        </w:rPr>
      </w:pPr>
    </w:p>
    <w:p w14:paraId="50718A94" w14:textId="77777777" w:rsidR="00EC0B12" w:rsidRDefault="00EC0B12" w:rsidP="00922E42">
      <w:pPr>
        <w:pStyle w:val="PlainText"/>
        <w:rPr>
          <w:rFonts w:ascii="Book Antiqua" w:hAnsi="Book Antiqua" w:cstheme="minorHAnsi"/>
          <w:b/>
          <w:sz w:val="32"/>
          <w:szCs w:val="32"/>
        </w:rPr>
      </w:pPr>
    </w:p>
    <w:p w14:paraId="2EDE3140" w14:textId="77777777" w:rsidR="00EC0B12" w:rsidRDefault="00EC0B12" w:rsidP="00922E42">
      <w:pPr>
        <w:pStyle w:val="PlainText"/>
        <w:rPr>
          <w:rFonts w:ascii="Book Antiqua" w:hAnsi="Book Antiqua" w:cstheme="minorHAnsi"/>
          <w:b/>
          <w:sz w:val="32"/>
          <w:szCs w:val="32"/>
        </w:rPr>
      </w:pPr>
    </w:p>
    <w:p w14:paraId="1D1423CB" w14:textId="77777777" w:rsidR="00EC0B12" w:rsidRDefault="00EC0B12" w:rsidP="00922E42">
      <w:pPr>
        <w:pStyle w:val="PlainText"/>
        <w:rPr>
          <w:rFonts w:ascii="Book Antiqua" w:hAnsi="Book Antiqua" w:cstheme="minorHAnsi"/>
          <w:b/>
          <w:sz w:val="32"/>
          <w:szCs w:val="32"/>
        </w:rPr>
      </w:pPr>
    </w:p>
    <w:p w14:paraId="28ADD76C" w14:textId="77777777" w:rsidR="00EC0B12" w:rsidRDefault="00EC0B12" w:rsidP="00922E42">
      <w:pPr>
        <w:pStyle w:val="PlainText"/>
        <w:rPr>
          <w:rFonts w:ascii="Book Antiqua" w:hAnsi="Book Antiqua" w:cstheme="minorHAnsi"/>
          <w:b/>
          <w:sz w:val="32"/>
          <w:szCs w:val="32"/>
        </w:rPr>
      </w:pPr>
    </w:p>
    <w:p w14:paraId="302E1850" w14:textId="77777777" w:rsidR="00EC0B12" w:rsidRDefault="00EC0B12" w:rsidP="00922E42">
      <w:pPr>
        <w:pStyle w:val="PlainText"/>
        <w:rPr>
          <w:rFonts w:ascii="Book Antiqua" w:hAnsi="Book Antiqua" w:cstheme="minorHAnsi"/>
          <w:b/>
          <w:sz w:val="32"/>
          <w:szCs w:val="32"/>
        </w:rPr>
      </w:pPr>
    </w:p>
    <w:p w14:paraId="736772E0" w14:textId="77777777" w:rsidR="00EC0B12" w:rsidRDefault="00EC0B12" w:rsidP="00922E42">
      <w:pPr>
        <w:pStyle w:val="PlainText"/>
        <w:rPr>
          <w:rFonts w:ascii="Book Antiqua" w:hAnsi="Book Antiqua" w:cstheme="minorHAnsi"/>
          <w:b/>
          <w:sz w:val="32"/>
          <w:szCs w:val="32"/>
        </w:rPr>
      </w:pPr>
    </w:p>
    <w:p w14:paraId="62AEF5F5" w14:textId="77777777" w:rsidR="00EC0B12" w:rsidRDefault="00EC0B12" w:rsidP="00922E42">
      <w:pPr>
        <w:pStyle w:val="PlainText"/>
        <w:rPr>
          <w:rFonts w:ascii="Book Antiqua" w:hAnsi="Book Antiqua" w:cstheme="minorHAnsi"/>
          <w:b/>
          <w:sz w:val="32"/>
          <w:szCs w:val="32"/>
        </w:rPr>
      </w:pPr>
    </w:p>
    <w:p w14:paraId="6D1E9822" w14:textId="77777777" w:rsidR="00EC0B12" w:rsidRDefault="00EC0B12" w:rsidP="00922E42">
      <w:pPr>
        <w:pStyle w:val="PlainText"/>
        <w:rPr>
          <w:rFonts w:ascii="Book Antiqua" w:hAnsi="Book Antiqua" w:cstheme="minorHAnsi"/>
          <w:b/>
          <w:sz w:val="32"/>
          <w:szCs w:val="32"/>
        </w:rPr>
      </w:pPr>
    </w:p>
    <w:p w14:paraId="49BF5247" w14:textId="77777777" w:rsidR="00EC0B12" w:rsidRDefault="00EC0B12" w:rsidP="00922E42">
      <w:pPr>
        <w:pStyle w:val="PlainText"/>
        <w:rPr>
          <w:rFonts w:ascii="Book Antiqua" w:hAnsi="Book Antiqua" w:cstheme="minorHAnsi"/>
          <w:b/>
          <w:sz w:val="32"/>
          <w:szCs w:val="32"/>
        </w:rPr>
      </w:pPr>
    </w:p>
    <w:p w14:paraId="4BC4466F" w14:textId="77777777" w:rsidR="00EC0B12" w:rsidRDefault="00EC0B12" w:rsidP="00922E42">
      <w:pPr>
        <w:pStyle w:val="PlainText"/>
        <w:rPr>
          <w:rFonts w:ascii="Book Antiqua" w:hAnsi="Book Antiqua" w:cstheme="minorHAnsi"/>
          <w:b/>
          <w:sz w:val="32"/>
          <w:szCs w:val="32"/>
        </w:rPr>
      </w:pPr>
    </w:p>
    <w:p w14:paraId="43CEE598" w14:textId="77777777" w:rsidR="00EC0B12" w:rsidRDefault="00EC0B12" w:rsidP="00922E42">
      <w:pPr>
        <w:pStyle w:val="PlainText"/>
        <w:rPr>
          <w:rFonts w:ascii="Book Antiqua" w:hAnsi="Book Antiqua" w:cstheme="minorHAnsi"/>
          <w:b/>
          <w:sz w:val="32"/>
          <w:szCs w:val="32"/>
        </w:rPr>
      </w:pPr>
    </w:p>
    <w:p w14:paraId="734AC6D1" w14:textId="77777777" w:rsidR="00EC0B12" w:rsidRDefault="00EC0B12" w:rsidP="00922E42">
      <w:pPr>
        <w:pStyle w:val="PlainText"/>
        <w:rPr>
          <w:rFonts w:ascii="Book Antiqua" w:hAnsi="Book Antiqua" w:cstheme="minorHAnsi"/>
          <w:b/>
          <w:sz w:val="32"/>
          <w:szCs w:val="32"/>
        </w:rPr>
      </w:pPr>
    </w:p>
    <w:p w14:paraId="16BA2E86" w14:textId="77777777" w:rsidR="00EC0B12" w:rsidRDefault="00EC0B12" w:rsidP="00922E42">
      <w:pPr>
        <w:pStyle w:val="PlainText"/>
        <w:rPr>
          <w:rFonts w:ascii="Book Antiqua" w:hAnsi="Book Antiqua" w:cstheme="minorHAnsi"/>
          <w:b/>
          <w:sz w:val="32"/>
          <w:szCs w:val="32"/>
        </w:rPr>
      </w:pPr>
    </w:p>
    <w:p w14:paraId="7F97820C" w14:textId="77777777" w:rsidR="00EC0B12" w:rsidRDefault="00EC0B12" w:rsidP="00922E42">
      <w:pPr>
        <w:pStyle w:val="PlainText"/>
        <w:rPr>
          <w:rFonts w:ascii="Book Antiqua" w:hAnsi="Book Antiqua" w:cstheme="minorHAnsi"/>
          <w:b/>
          <w:sz w:val="32"/>
          <w:szCs w:val="32"/>
        </w:rPr>
      </w:pPr>
    </w:p>
    <w:p w14:paraId="72650F7A" w14:textId="77777777" w:rsidR="00EC0B12" w:rsidRDefault="00EC0B12" w:rsidP="00922E42">
      <w:pPr>
        <w:pStyle w:val="PlainText"/>
        <w:rPr>
          <w:rFonts w:ascii="Book Antiqua" w:hAnsi="Book Antiqua" w:cstheme="minorHAnsi"/>
          <w:b/>
          <w:sz w:val="32"/>
          <w:szCs w:val="32"/>
        </w:rPr>
      </w:pPr>
    </w:p>
    <w:p w14:paraId="2A0FA4BF" w14:textId="77777777" w:rsidR="00EC0B12" w:rsidRDefault="00EC0B12" w:rsidP="00922E42">
      <w:pPr>
        <w:pStyle w:val="PlainText"/>
        <w:rPr>
          <w:rFonts w:ascii="Book Antiqua" w:hAnsi="Book Antiqua" w:cstheme="minorHAnsi"/>
          <w:b/>
          <w:sz w:val="32"/>
          <w:szCs w:val="32"/>
        </w:rPr>
      </w:pPr>
    </w:p>
    <w:p w14:paraId="29CB5FF4" w14:textId="77777777" w:rsidR="002B3958" w:rsidRDefault="002B3958" w:rsidP="00EC0B12">
      <w:pPr>
        <w:pStyle w:val="PlainText"/>
        <w:jc w:val="center"/>
        <w:rPr>
          <w:rFonts w:ascii="Book Antiqua" w:hAnsi="Book Antiqua" w:cstheme="minorHAnsi"/>
          <w:b/>
          <w:sz w:val="32"/>
          <w:szCs w:val="32"/>
        </w:rPr>
      </w:pPr>
    </w:p>
    <w:p w14:paraId="7A2CEC0E" w14:textId="77777777" w:rsidR="002B3958" w:rsidRDefault="002B3958" w:rsidP="00EC0B12">
      <w:pPr>
        <w:pStyle w:val="PlainText"/>
        <w:jc w:val="center"/>
        <w:rPr>
          <w:rFonts w:ascii="Book Antiqua" w:hAnsi="Book Antiqua" w:cstheme="minorHAnsi"/>
          <w:b/>
          <w:sz w:val="32"/>
          <w:szCs w:val="32"/>
        </w:rPr>
      </w:pPr>
    </w:p>
    <w:p w14:paraId="58AA2F32" w14:textId="77777777" w:rsidR="0071131B" w:rsidRDefault="0071131B" w:rsidP="00EC0B12">
      <w:pPr>
        <w:pStyle w:val="PlainText"/>
        <w:jc w:val="center"/>
        <w:rPr>
          <w:rFonts w:ascii="Book Antiqua" w:hAnsi="Book Antiqua" w:cstheme="minorHAnsi"/>
          <w:b/>
          <w:sz w:val="48"/>
          <w:szCs w:val="48"/>
        </w:rPr>
      </w:pPr>
    </w:p>
    <w:p w14:paraId="13E18289" w14:textId="77777777" w:rsidR="0071131B" w:rsidRDefault="0071131B" w:rsidP="00EC0B12">
      <w:pPr>
        <w:pStyle w:val="PlainText"/>
        <w:jc w:val="center"/>
        <w:rPr>
          <w:rFonts w:ascii="Book Antiqua" w:hAnsi="Book Antiqua" w:cstheme="minorHAnsi"/>
          <w:b/>
          <w:sz w:val="48"/>
          <w:szCs w:val="48"/>
        </w:rPr>
      </w:pPr>
    </w:p>
    <w:p w14:paraId="4D596E6D" w14:textId="77777777" w:rsidR="0071131B" w:rsidRDefault="0071131B" w:rsidP="00EC0B12">
      <w:pPr>
        <w:pStyle w:val="PlainText"/>
        <w:jc w:val="center"/>
        <w:rPr>
          <w:rFonts w:ascii="Book Antiqua" w:hAnsi="Book Antiqua" w:cstheme="minorHAnsi"/>
          <w:b/>
          <w:sz w:val="48"/>
          <w:szCs w:val="48"/>
        </w:rPr>
      </w:pPr>
    </w:p>
    <w:p w14:paraId="020346ED" w14:textId="45541ADA" w:rsidR="00EC0B12" w:rsidRPr="00EC0B12" w:rsidRDefault="00D36280" w:rsidP="00EC0B12">
      <w:pPr>
        <w:pStyle w:val="PlainText"/>
        <w:jc w:val="center"/>
        <w:rPr>
          <w:rFonts w:ascii="Book Antiqua" w:hAnsi="Book Antiqua" w:cstheme="minorHAnsi"/>
          <w:b/>
          <w:sz w:val="48"/>
          <w:szCs w:val="48"/>
        </w:rPr>
      </w:pPr>
      <w:r>
        <w:rPr>
          <w:rFonts w:ascii="Book Antiqua" w:hAnsi="Book Antiqua" w:cstheme="minorHAnsi"/>
          <w:b/>
          <w:sz w:val="48"/>
          <w:szCs w:val="48"/>
        </w:rPr>
        <w:t>Section 3</w:t>
      </w:r>
      <w:r w:rsidR="00EC0B12" w:rsidRPr="00EC0B12">
        <w:rPr>
          <w:rFonts w:ascii="Book Antiqua" w:hAnsi="Book Antiqua" w:cstheme="minorHAnsi"/>
          <w:b/>
          <w:sz w:val="48"/>
          <w:szCs w:val="48"/>
        </w:rPr>
        <w:t>: Rural Deployment</w:t>
      </w:r>
    </w:p>
    <w:p w14:paraId="6A8A59F6" w14:textId="77777777" w:rsidR="0071131B" w:rsidRDefault="0071131B" w:rsidP="00922E42">
      <w:pPr>
        <w:pStyle w:val="PlainText"/>
        <w:rPr>
          <w:rFonts w:ascii="Book Antiqua" w:hAnsi="Book Antiqua" w:cstheme="minorHAnsi"/>
          <w:szCs w:val="22"/>
        </w:rPr>
      </w:pPr>
    </w:p>
    <w:p w14:paraId="7F4A40E4" w14:textId="77777777" w:rsidR="00EC0B12" w:rsidRDefault="00EC0B12" w:rsidP="00922E42">
      <w:pPr>
        <w:pStyle w:val="PlainText"/>
        <w:rPr>
          <w:rFonts w:ascii="Book Antiqua" w:hAnsi="Book Antiqua" w:cstheme="minorHAnsi"/>
          <w:szCs w:val="22"/>
        </w:rPr>
      </w:pPr>
    </w:p>
    <w:p w14:paraId="5EA8767E" w14:textId="77777777" w:rsidR="00EC0B12" w:rsidRDefault="00EC0B12" w:rsidP="00922E42">
      <w:pPr>
        <w:pStyle w:val="PlainText"/>
        <w:rPr>
          <w:rFonts w:ascii="Book Antiqua" w:hAnsi="Book Antiqua" w:cstheme="minorHAnsi"/>
          <w:szCs w:val="22"/>
        </w:rPr>
      </w:pPr>
    </w:p>
    <w:p w14:paraId="7FD6AFCA" w14:textId="77777777" w:rsidR="00EC0B12" w:rsidRDefault="00EC0B12" w:rsidP="00922E42">
      <w:pPr>
        <w:pStyle w:val="PlainText"/>
        <w:rPr>
          <w:rFonts w:ascii="Book Antiqua" w:hAnsi="Book Antiqua" w:cstheme="minorHAnsi"/>
          <w:szCs w:val="22"/>
        </w:rPr>
      </w:pPr>
    </w:p>
    <w:p w14:paraId="6A22C76D" w14:textId="77777777" w:rsidR="00EC0B12" w:rsidRDefault="00EC0B12" w:rsidP="00922E42">
      <w:pPr>
        <w:pStyle w:val="PlainText"/>
        <w:rPr>
          <w:rFonts w:ascii="Book Antiqua" w:hAnsi="Book Antiqua" w:cstheme="minorHAnsi"/>
          <w:szCs w:val="22"/>
        </w:rPr>
      </w:pPr>
    </w:p>
    <w:p w14:paraId="534981EE" w14:textId="77777777" w:rsidR="00EC0B12" w:rsidRDefault="00EC0B12" w:rsidP="00922E42">
      <w:pPr>
        <w:pStyle w:val="PlainText"/>
        <w:rPr>
          <w:rFonts w:ascii="Book Antiqua" w:hAnsi="Book Antiqua" w:cstheme="minorHAnsi"/>
          <w:szCs w:val="22"/>
        </w:rPr>
      </w:pPr>
    </w:p>
    <w:p w14:paraId="460A5F6D" w14:textId="77777777" w:rsidR="00EC0B12" w:rsidRDefault="00EC0B12" w:rsidP="00922E42">
      <w:pPr>
        <w:pStyle w:val="PlainText"/>
        <w:rPr>
          <w:rFonts w:ascii="Book Antiqua" w:hAnsi="Book Antiqua" w:cstheme="minorHAnsi"/>
          <w:szCs w:val="22"/>
        </w:rPr>
      </w:pPr>
    </w:p>
    <w:p w14:paraId="16FBBBE1" w14:textId="77777777" w:rsidR="00EC0B12" w:rsidRDefault="00EC0B12" w:rsidP="00922E42">
      <w:pPr>
        <w:pStyle w:val="PlainText"/>
        <w:rPr>
          <w:rFonts w:ascii="Book Antiqua" w:hAnsi="Book Antiqua" w:cstheme="minorHAnsi"/>
          <w:szCs w:val="22"/>
        </w:rPr>
      </w:pPr>
    </w:p>
    <w:p w14:paraId="52637410" w14:textId="77777777" w:rsidR="00EC0B12" w:rsidRDefault="00EC0B12" w:rsidP="00922E42">
      <w:pPr>
        <w:pStyle w:val="PlainText"/>
        <w:rPr>
          <w:rFonts w:ascii="Book Antiqua" w:hAnsi="Book Antiqua" w:cstheme="minorHAnsi"/>
          <w:szCs w:val="22"/>
        </w:rPr>
      </w:pPr>
    </w:p>
    <w:p w14:paraId="4C687509" w14:textId="77777777" w:rsidR="00EC0B12" w:rsidRDefault="00EC0B12" w:rsidP="00922E42">
      <w:pPr>
        <w:pStyle w:val="PlainText"/>
        <w:rPr>
          <w:rFonts w:ascii="Book Antiqua" w:hAnsi="Book Antiqua" w:cstheme="minorHAnsi"/>
          <w:szCs w:val="22"/>
        </w:rPr>
      </w:pPr>
    </w:p>
    <w:p w14:paraId="5E5EB156" w14:textId="77777777" w:rsidR="00EC0B12" w:rsidRDefault="00EC0B12" w:rsidP="00922E42">
      <w:pPr>
        <w:pStyle w:val="PlainText"/>
        <w:rPr>
          <w:rFonts w:ascii="Book Antiqua" w:hAnsi="Book Antiqua" w:cstheme="minorHAnsi"/>
          <w:szCs w:val="22"/>
        </w:rPr>
      </w:pPr>
    </w:p>
    <w:p w14:paraId="7AEE2F53" w14:textId="77777777" w:rsidR="0071131B" w:rsidRDefault="0071131B" w:rsidP="00922E42">
      <w:pPr>
        <w:pStyle w:val="PlainText"/>
        <w:rPr>
          <w:rFonts w:ascii="Book Antiqua" w:hAnsi="Book Antiqua" w:cstheme="minorHAnsi"/>
          <w:szCs w:val="22"/>
        </w:rPr>
      </w:pPr>
    </w:p>
    <w:p w14:paraId="1E9A7A4A" w14:textId="77777777" w:rsidR="0071131B" w:rsidRDefault="0071131B" w:rsidP="00922E42">
      <w:pPr>
        <w:pStyle w:val="PlainText"/>
        <w:rPr>
          <w:rFonts w:ascii="Book Antiqua" w:hAnsi="Book Antiqua" w:cstheme="minorHAnsi"/>
          <w:szCs w:val="22"/>
        </w:rPr>
      </w:pPr>
    </w:p>
    <w:p w14:paraId="27523B88" w14:textId="77777777" w:rsidR="0071131B" w:rsidRDefault="0071131B" w:rsidP="00922E42">
      <w:pPr>
        <w:pStyle w:val="PlainText"/>
        <w:rPr>
          <w:rFonts w:ascii="Book Antiqua" w:hAnsi="Book Antiqua" w:cstheme="minorHAnsi"/>
          <w:szCs w:val="22"/>
        </w:rPr>
      </w:pPr>
    </w:p>
    <w:p w14:paraId="18C2914C" w14:textId="77777777" w:rsidR="0071131B" w:rsidRDefault="0071131B" w:rsidP="00922E42">
      <w:pPr>
        <w:pStyle w:val="PlainText"/>
        <w:rPr>
          <w:rFonts w:ascii="Book Antiqua" w:hAnsi="Book Antiqua" w:cstheme="minorHAnsi"/>
          <w:szCs w:val="22"/>
        </w:rPr>
      </w:pPr>
    </w:p>
    <w:p w14:paraId="7B4CCF9F" w14:textId="77777777" w:rsidR="0071131B" w:rsidRDefault="0071131B" w:rsidP="00922E42">
      <w:pPr>
        <w:pStyle w:val="PlainText"/>
        <w:rPr>
          <w:rFonts w:ascii="Book Antiqua" w:hAnsi="Book Antiqua" w:cstheme="minorHAnsi"/>
          <w:szCs w:val="22"/>
        </w:rPr>
      </w:pPr>
    </w:p>
    <w:p w14:paraId="4CC5FDBF" w14:textId="77777777" w:rsidR="0071131B" w:rsidRDefault="0071131B" w:rsidP="00922E42">
      <w:pPr>
        <w:pStyle w:val="PlainText"/>
        <w:rPr>
          <w:rFonts w:ascii="Book Antiqua" w:hAnsi="Book Antiqua" w:cstheme="minorHAnsi"/>
          <w:szCs w:val="22"/>
        </w:rPr>
      </w:pPr>
    </w:p>
    <w:p w14:paraId="62A4734F" w14:textId="77777777" w:rsidR="0071131B" w:rsidRDefault="0071131B" w:rsidP="00922E42">
      <w:pPr>
        <w:pStyle w:val="PlainText"/>
        <w:rPr>
          <w:rFonts w:ascii="Book Antiqua" w:hAnsi="Book Antiqua" w:cstheme="minorHAnsi"/>
          <w:szCs w:val="22"/>
        </w:rPr>
      </w:pPr>
    </w:p>
    <w:p w14:paraId="59E87F41" w14:textId="77777777" w:rsidR="0071131B" w:rsidRDefault="0071131B" w:rsidP="00922E42">
      <w:pPr>
        <w:pStyle w:val="PlainText"/>
        <w:rPr>
          <w:rFonts w:ascii="Book Antiqua" w:hAnsi="Book Antiqua" w:cstheme="minorHAnsi"/>
          <w:szCs w:val="22"/>
        </w:rPr>
      </w:pPr>
    </w:p>
    <w:p w14:paraId="4766CD7C" w14:textId="77777777" w:rsidR="0071131B" w:rsidRDefault="0071131B" w:rsidP="00922E42">
      <w:pPr>
        <w:pStyle w:val="PlainText"/>
        <w:rPr>
          <w:rFonts w:ascii="Book Antiqua" w:hAnsi="Book Antiqua" w:cstheme="minorHAnsi"/>
          <w:szCs w:val="22"/>
        </w:rPr>
      </w:pPr>
    </w:p>
    <w:p w14:paraId="4DE5E4F7" w14:textId="77777777" w:rsidR="0071131B" w:rsidRDefault="0071131B" w:rsidP="00922E42">
      <w:pPr>
        <w:pStyle w:val="PlainText"/>
        <w:rPr>
          <w:rFonts w:ascii="Book Antiqua" w:hAnsi="Book Antiqua" w:cstheme="minorHAnsi"/>
          <w:szCs w:val="22"/>
        </w:rPr>
      </w:pPr>
    </w:p>
    <w:p w14:paraId="078DA62F" w14:textId="77777777" w:rsidR="0071131B" w:rsidRDefault="0071131B" w:rsidP="00922E42">
      <w:pPr>
        <w:pStyle w:val="PlainText"/>
        <w:rPr>
          <w:rFonts w:ascii="Book Antiqua" w:hAnsi="Book Antiqua" w:cstheme="minorHAnsi"/>
          <w:szCs w:val="22"/>
        </w:rPr>
      </w:pPr>
    </w:p>
    <w:p w14:paraId="602D135E" w14:textId="77777777" w:rsidR="0071131B" w:rsidRDefault="0071131B" w:rsidP="00922E42">
      <w:pPr>
        <w:pStyle w:val="PlainText"/>
        <w:rPr>
          <w:rFonts w:ascii="Book Antiqua" w:hAnsi="Book Antiqua" w:cstheme="minorHAnsi"/>
          <w:szCs w:val="22"/>
        </w:rPr>
      </w:pPr>
    </w:p>
    <w:p w14:paraId="3C4CE320" w14:textId="77777777" w:rsidR="0071131B" w:rsidRDefault="0071131B" w:rsidP="00922E42">
      <w:pPr>
        <w:pStyle w:val="PlainText"/>
        <w:rPr>
          <w:rFonts w:ascii="Book Antiqua" w:hAnsi="Book Antiqua" w:cstheme="minorHAnsi"/>
          <w:szCs w:val="22"/>
        </w:rPr>
      </w:pPr>
    </w:p>
    <w:p w14:paraId="6CB224A1" w14:textId="77777777" w:rsidR="0071131B" w:rsidRDefault="0071131B" w:rsidP="00922E42">
      <w:pPr>
        <w:pStyle w:val="PlainText"/>
        <w:rPr>
          <w:rFonts w:ascii="Book Antiqua" w:hAnsi="Book Antiqua" w:cstheme="minorHAnsi"/>
          <w:szCs w:val="22"/>
        </w:rPr>
      </w:pPr>
    </w:p>
    <w:p w14:paraId="0D7AC7E6" w14:textId="77777777" w:rsidR="0071131B" w:rsidRDefault="0071131B" w:rsidP="00922E42">
      <w:pPr>
        <w:pStyle w:val="PlainText"/>
        <w:rPr>
          <w:rFonts w:ascii="Book Antiqua" w:hAnsi="Book Antiqua" w:cstheme="minorHAnsi"/>
          <w:szCs w:val="22"/>
        </w:rPr>
      </w:pPr>
    </w:p>
    <w:p w14:paraId="100654CC" w14:textId="77777777" w:rsidR="0071131B" w:rsidRPr="004D2CC6" w:rsidRDefault="0071131B" w:rsidP="005A75B2">
      <w:pPr>
        <w:pStyle w:val="PlainText"/>
        <w:jc w:val="both"/>
        <w:rPr>
          <w:rFonts w:asciiTheme="minorHAnsi" w:hAnsiTheme="minorHAnsi" w:cstheme="minorHAnsi"/>
          <w:b/>
          <w:szCs w:val="22"/>
        </w:rPr>
      </w:pPr>
      <w:r w:rsidRPr="004D2CC6">
        <w:rPr>
          <w:rFonts w:asciiTheme="minorHAnsi" w:hAnsiTheme="minorHAnsi" w:cstheme="minorHAnsi"/>
          <w:b/>
          <w:szCs w:val="22"/>
        </w:rPr>
        <w:t>Rural Deployment of Broadband</w:t>
      </w:r>
    </w:p>
    <w:p w14:paraId="5DEFCB9B" w14:textId="77777777" w:rsidR="0071131B" w:rsidRPr="0071131B" w:rsidRDefault="0071131B" w:rsidP="005A75B2">
      <w:pPr>
        <w:pStyle w:val="PlainText"/>
        <w:jc w:val="both"/>
        <w:rPr>
          <w:rFonts w:ascii="Book Antiqua" w:hAnsi="Book Antiqua" w:cstheme="minorHAnsi"/>
          <w:sz w:val="24"/>
          <w:szCs w:val="24"/>
        </w:rPr>
      </w:pPr>
    </w:p>
    <w:p w14:paraId="5362EDAC" w14:textId="77777777" w:rsidR="0071131B" w:rsidRPr="0071131B" w:rsidRDefault="0071131B" w:rsidP="005A75B2">
      <w:pPr>
        <w:pStyle w:val="PlainText"/>
        <w:jc w:val="both"/>
        <w:rPr>
          <w:rFonts w:ascii="Book Antiqua" w:hAnsi="Book Antiqua" w:cstheme="minorHAnsi"/>
          <w:sz w:val="24"/>
          <w:szCs w:val="24"/>
        </w:rPr>
      </w:pPr>
      <w:r w:rsidRPr="0071131B">
        <w:rPr>
          <w:rFonts w:ascii="Book Antiqua" w:hAnsi="Book Antiqua" w:cstheme="minorHAnsi"/>
          <w:sz w:val="24"/>
          <w:szCs w:val="24"/>
        </w:rPr>
        <w:t>The below principles guided our deliberations on the best way to achieve rural broadband deployment.</w:t>
      </w:r>
    </w:p>
    <w:p w14:paraId="1544BCB3" w14:textId="77777777" w:rsidR="0071131B" w:rsidRPr="0071131B" w:rsidRDefault="0071131B" w:rsidP="005A75B2">
      <w:pPr>
        <w:pStyle w:val="PlainText"/>
        <w:jc w:val="both"/>
        <w:rPr>
          <w:rFonts w:ascii="Book Antiqua" w:hAnsi="Book Antiqua" w:cstheme="minorHAnsi"/>
          <w:sz w:val="24"/>
          <w:szCs w:val="24"/>
        </w:rPr>
      </w:pPr>
      <w:r w:rsidRPr="0071131B">
        <w:rPr>
          <w:rFonts w:ascii="Book Antiqua" w:hAnsi="Book Antiqua" w:cstheme="minorHAnsi"/>
          <w:sz w:val="24"/>
          <w:szCs w:val="24"/>
        </w:rPr>
        <w:t xml:space="preserve"> </w:t>
      </w:r>
    </w:p>
    <w:p w14:paraId="0907D102" w14:textId="77777777" w:rsidR="0071131B" w:rsidRPr="0071131B" w:rsidRDefault="0071131B" w:rsidP="005A75B2">
      <w:pPr>
        <w:pStyle w:val="PlainText"/>
        <w:jc w:val="both"/>
        <w:rPr>
          <w:rFonts w:ascii="Book Antiqua" w:hAnsi="Book Antiqua" w:cstheme="minorHAnsi"/>
          <w:sz w:val="24"/>
          <w:szCs w:val="24"/>
        </w:rPr>
      </w:pPr>
      <w:r w:rsidRPr="0071131B">
        <w:rPr>
          <w:rFonts w:ascii="Book Antiqua" w:hAnsi="Book Antiqua" w:cstheme="minorHAnsi"/>
          <w:sz w:val="24"/>
          <w:szCs w:val="24"/>
        </w:rPr>
        <w:t xml:space="preserve">Rural America faces a fundamentally different set of challenges than the rest of the country in accessing broadband service because it is harder to make a strong business case for offering rural services, making providing broadband financially unattractive to many providers.  </w:t>
      </w:r>
    </w:p>
    <w:p w14:paraId="0BE9F320" w14:textId="77777777" w:rsidR="0071131B" w:rsidRPr="0071131B" w:rsidRDefault="0071131B" w:rsidP="005A75B2">
      <w:pPr>
        <w:pStyle w:val="PlainText"/>
        <w:jc w:val="both"/>
        <w:rPr>
          <w:rFonts w:ascii="Book Antiqua" w:hAnsi="Book Antiqua" w:cstheme="minorHAnsi"/>
          <w:sz w:val="24"/>
          <w:szCs w:val="24"/>
        </w:rPr>
      </w:pPr>
      <w:r w:rsidRPr="0071131B">
        <w:rPr>
          <w:rFonts w:ascii="Book Antiqua" w:hAnsi="Book Antiqua" w:cstheme="minorHAnsi"/>
          <w:sz w:val="24"/>
          <w:szCs w:val="24"/>
        </w:rPr>
        <w:t xml:space="preserve"> </w:t>
      </w:r>
    </w:p>
    <w:p w14:paraId="2920CB59" w14:textId="77777777" w:rsidR="0071131B" w:rsidRPr="0071131B" w:rsidRDefault="0071131B" w:rsidP="005A75B2">
      <w:pPr>
        <w:pStyle w:val="PlainText"/>
        <w:jc w:val="both"/>
        <w:rPr>
          <w:rFonts w:ascii="Book Antiqua" w:hAnsi="Book Antiqua" w:cstheme="minorHAnsi"/>
          <w:sz w:val="24"/>
          <w:szCs w:val="24"/>
        </w:rPr>
      </w:pPr>
      <w:r w:rsidRPr="0071131B">
        <w:rPr>
          <w:rFonts w:ascii="Book Antiqua" w:hAnsi="Book Antiqua" w:cstheme="minorHAnsi"/>
          <w:sz w:val="24"/>
          <w:szCs w:val="24"/>
        </w:rPr>
        <w:t xml:space="preserve">Even with state-wide legislative barrier removal and process standardization, Rural America will remain the least economically-attractive place to build robust and affordable networks and therefore will remain the last to be served, if served at all.  </w:t>
      </w:r>
    </w:p>
    <w:p w14:paraId="6A25DC10" w14:textId="77777777" w:rsidR="0071131B" w:rsidRPr="0071131B" w:rsidRDefault="0071131B" w:rsidP="005A75B2">
      <w:pPr>
        <w:pStyle w:val="PlainText"/>
        <w:jc w:val="both"/>
        <w:rPr>
          <w:rFonts w:ascii="Book Antiqua" w:hAnsi="Book Antiqua" w:cstheme="minorHAnsi"/>
          <w:sz w:val="24"/>
          <w:szCs w:val="24"/>
        </w:rPr>
      </w:pPr>
      <w:r w:rsidRPr="0071131B">
        <w:rPr>
          <w:rFonts w:ascii="Book Antiqua" w:hAnsi="Book Antiqua" w:cstheme="minorHAnsi"/>
          <w:sz w:val="24"/>
          <w:szCs w:val="24"/>
        </w:rPr>
        <w:t xml:space="preserve"> </w:t>
      </w:r>
    </w:p>
    <w:p w14:paraId="49783DA2" w14:textId="77777777" w:rsidR="0071131B" w:rsidRPr="0071131B" w:rsidRDefault="0071131B" w:rsidP="005A75B2">
      <w:pPr>
        <w:pStyle w:val="PlainText"/>
        <w:jc w:val="both"/>
        <w:rPr>
          <w:rFonts w:ascii="Book Antiqua" w:hAnsi="Book Antiqua" w:cstheme="minorHAnsi"/>
          <w:sz w:val="24"/>
          <w:szCs w:val="24"/>
        </w:rPr>
      </w:pPr>
      <w:r w:rsidRPr="0071131B">
        <w:rPr>
          <w:rFonts w:ascii="Book Antiqua" w:hAnsi="Book Antiqua" w:cstheme="minorHAnsi"/>
          <w:sz w:val="24"/>
          <w:szCs w:val="24"/>
        </w:rPr>
        <w:t>The longer this situation persists, the deeper the economic hole and the more likely that the economic damage cannot be repaired.  Therefore, because of the urgency of both import and time in Rural America, a distinct set of policies and incentives is both justified and necessary for Rural communities alone.</w:t>
      </w:r>
    </w:p>
    <w:p w14:paraId="24E1584E" w14:textId="77777777" w:rsidR="0071131B" w:rsidRPr="0071131B" w:rsidRDefault="0071131B" w:rsidP="005A75B2">
      <w:pPr>
        <w:pStyle w:val="PlainText"/>
        <w:jc w:val="both"/>
        <w:rPr>
          <w:rFonts w:ascii="Book Antiqua" w:hAnsi="Book Antiqua" w:cstheme="minorHAnsi"/>
          <w:sz w:val="24"/>
          <w:szCs w:val="24"/>
        </w:rPr>
      </w:pPr>
    </w:p>
    <w:p w14:paraId="0DD0BE87" w14:textId="3D49139F" w:rsidR="0071131B" w:rsidRPr="0071131B" w:rsidRDefault="0071131B" w:rsidP="005A75B2">
      <w:pPr>
        <w:pStyle w:val="PlainText"/>
        <w:jc w:val="both"/>
        <w:rPr>
          <w:rFonts w:ascii="Book Antiqua" w:hAnsi="Book Antiqua" w:cstheme="minorHAnsi"/>
          <w:sz w:val="24"/>
          <w:szCs w:val="24"/>
        </w:rPr>
      </w:pPr>
      <w:r w:rsidRPr="0071131B">
        <w:rPr>
          <w:rFonts w:ascii="Book Antiqua" w:hAnsi="Book Antiqua" w:cstheme="minorHAnsi"/>
          <w:sz w:val="24"/>
          <w:szCs w:val="24"/>
        </w:rPr>
        <w:t xml:space="preserve">Several such measures are included in the State Model Code provisions prepared by the State Model Code Working Group, but these state provisions will likely prove insufficient for Rural broadband development.  Therefore, in addition to the recommendations contained in the draft Model Code, the Rural sub-group also believes the following, limited-duration economic incentives are necessary:  </w:t>
      </w:r>
    </w:p>
    <w:p w14:paraId="1C2A0B99" w14:textId="77777777" w:rsidR="0071131B" w:rsidRPr="0071131B" w:rsidRDefault="0071131B" w:rsidP="005A75B2">
      <w:pPr>
        <w:pStyle w:val="PlainText"/>
        <w:jc w:val="both"/>
        <w:rPr>
          <w:rFonts w:ascii="Book Antiqua" w:hAnsi="Book Antiqua" w:cstheme="minorHAnsi"/>
          <w:sz w:val="24"/>
          <w:szCs w:val="24"/>
        </w:rPr>
      </w:pPr>
      <w:r w:rsidRPr="0071131B">
        <w:rPr>
          <w:rFonts w:ascii="Book Antiqua" w:hAnsi="Book Antiqua" w:cstheme="minorHAnsi"/>
          <w:sz w:val="24"/>
          <w:szCs w:val="24"/>
        </w:rPr>
        <w:t xml:space="preserve"> </w:t>
      </w:r>
    </w:p>
    <w:p w14:paraId="140BBC29" w14:textId="77777777" w:rsidR="0071131B" w:rsidRPr="0071131B" w:rsidRDefault="0071131B" w:rsidP="005A75B2">
      <w:pPr>
        <w:pStyle w:val="PlainText"/>
        <w:jc w:val="both"/>
        <w:rPr>
          <w:rFonts w:ascii="Book Antiqua" w:hAnsi="Book Antiqua" w:cstheme="minorHAnsi"/>
          <w:sz w:val="24"/>
          <w:szCs w:val="24"/>
        </w:rPr>
      </w:pPr>
      <w:r w:rsidRPr="0071131B">
        <w:rPr>
          <w:rFonts w:ascii="Book Antiqua" w:hAnsi="Book Antiqua" w:cstheme="minorHAnsi"/>
          <w:sz w:val="24"/>
          <w:szCs w:val="24"/>
        </w:rPr>
        <w:t xml:space="preserve">     * Immediate Federal and State tax deductibility of all capital directly expended for building Broadband networks in Rural areas (as those terms are defined in the Model Code) for the first five years after the Code is adopted.</w:t>
      </w:r>
    </w:p>
    <w:p w14:paraId="213E20A0" w14:textId="77777777" w:rsidR="0071131B" w:rsidRPr="0071131B" w:rsidRDefault="0071131B" w:rsidP="005A75B2">
      <w:pPr>
        <w:pStyle w:val="PlainText"/>
        <w:jc w:val="both"/>
        <w:rPr>
          <w:rFonts w:ascii="Book Antiqua" w:hAnsi="Book Antiqua" w:cstheme="minorHAnsi"/>
          <w:sz w:val="24"/>
          <w:szCs w:val="24"/>
        </w:rPr>
      </w:pPr>
      <w:r w:rsidRPr="0071131B">
        <w:rPr>
          <w:rFonts w:ascii="Book Antiqua" w:hAnsi="Book Antiqua" w:cstheme="minorHAnsi"/>
          <w:sz w:val="24"/>
          <w:szCs w:val="24"/>
        </w:rPr>
        <w:t xml:space="preserve"> </w:t>
      </w:r>
    </w:p>
    <w:p w14:paraId="677668A6" w14:textId="77777777" w:rsidR="0071131B" w:rsidRPr="0071131B" w:rsidRDefault="0071131B" w:rsidP="005A75B2">
      <w:pPr>
        <w:pStyle w:val="PlainText"/>
        <w:jc w:val="both"/>
        <w:rPr>
          <w:rFonts w:ascii="Book Antiqua" w:hAnsi="Book Antiqua" w:cstheme="minorHAnsi"/>
          <w:sz w:val="24"/>
          <w:szCs w:val="24"/>
        </w:rPr>
      </w:pPr>
      <w:r w:rsidRPr="0071131B">
        <w:rPr>
          <w:rFonts w:ascii="Book Antiqua" w:hAnsi="Book Antiqua" w:cstheme="minorHAnsi"/>
          <w:sz w:val="24"/>
          <w:szCs w:val="24"/>
        </w:rPr>
        <w:t xml:space="preserve">     * Incremental funding for E-Rate, E-Health, FirstNet and other successful Federal Programs that form broadband "beachheads" in Rural areas.</w:t>
      </w:r>
    </w:p>
    <w:p w14:paraId="44998FEE" w14:textId="77777777" w:rsidR="0071131B" w:rsidRPr="0071131B" w:rsidRDefault="0071131B" w:rsidP="005A75B2">
      <w:pPr>
        <w:pStyle w:val="PlainText"/>
        <w:jc w:val="both"/>
        <w:rPr>
          <w:rFonts w:ascii="Book Antiqua" w:hAnsi="Book Antiqua" w:cstheme="minorHAnsi"/>
          <w:sz w:val="24"/>
          <w:szCs w:val="24"/>
        </w:rPr>
      </w:pPr>
      <w:r w:rsidRPr="0071131B">
        <w:rPr>
          <w:rFonts w:ascii="Book Antiqua" w:hAnsi="Book Antiqua" w:cstheme="minorHAnsi"/>
          <w:sz w:val="24"/>
          <w:szCs w:val="24"/>
        </w:rPr>
        <w:t xml:space="preserve"> </w:t>
      </w:r>
    </w:p>
    <w:p w14:paraId="52337F51" w14:textId="77777777" w:rsidR="0071131B" w:rsidRPr="0071131B" w:rsidRDefault="0071131B" w:rsidP="00295E45">
      <w:pPr>
        <w:pStyle w:val="PlainText"/>
        <w:jc w:val="both"/>
        <w:rPr>
          <w:rFonts w:ascii="Book Antiqua" w:hAnsi="Book Antiqua" w:cstheme="minorHAnsi"/>
          <w:sz w:val="24"/>
          <w:szCs w:val="24"/>
        </w:rPr>
      </w:pPr>
      <w:r w:rsidRPr="0071131B">
        <w:rPr>
          <w:rFonts w:ascii="Book Antiqua" w:hAnsi="Book Antiqua" w:cstheme="minorHAnsi"/>
          <w:sz w:val="24"/>
          <w:szCs w:val="24"/>
        </w:rPr>
        <w:t xml:space="preserve">      * Broadening of the base of fee-paying private-industry entities beyond current "Providers" to include commercial entities who place heavy strain on and significantly benefit from broadband infrastructure investment (no additional funding should derive from any further taxes or fees imposed on current Providers or their Customers and subsidization of copper-wire voice service should be gradually reduced, with such support shifted to Rural broadband deployment).</w:t>
      </w:r>
    </w:p>
    <w:p w14:paraId="1CA828CF" w14:textId="77777777" w:rsidR="0071131B" w:rsidRPr="0071131B" w:rsidRDefault="0071131B" w:rsidP="005A75B2">
      <w:pPr>
        <w:pStyle w:val="PlainText"/>
        <w:jc w:val="both"/>
        <w:rPr>
          <w:rFonts w:ascii="Book Antiqua" w:hAnsi="Book Antiqua" w:cstheme="minorHAnsi"/>
          <w:sz w:val="24"/>
          <w:szCs w:val="24"/>
        </w:rPr>
      </w:pPr>
      <w:r w:rsidRPr="0071131B">
        <w:rPr>
          <w:rFonts w:ascii="Book Antiqua" w:hAnsi="Book Antiqua" w:cstheme="minorHAnsi"/>
          <w:sz w:val="24"/>
          <w:szCs w:val="24"/>
        </w:rPr>
        <w:t xml:space="preserve"> </w:t>
      </w:r>
    </w:p>
    <w:p w14:paraId="7A3253A1" w14:textId="77777777" w:rsidR="0071131B" w:rsidRPr="0071131B" w:rsidRDefault="0071131B" w:rsidP="005A75B2">
      <w:pPr>
        <w:pStyle w:val="PlainText"/>
        <w:jc w:val="both"/>
        <w:rPr>
          <w:rFonts w:ascii="Book Antiqua" w:hAnsi="Book Antiqua" w:cstheme="minorHAnsi"/>
          <w:sz w:val="24"/>
          <w:szCs w:val="24"/>
        </w:rPr>
      </w:pPr>
      <w:r w:rsidRPr="0071131B">
        <w:rPr>
          <w:rFonts w:ascii="Book Antiqua" w:hAnsi="Book Antiqua" w:cstheme="minorHAnsi"/>
          <w:sz w:val="24"/>
          <w:szCs w:val="24"/>
        </w:rPr>
        <w:t xml:space="preserve">     * Disproportional, limited-duration Federal Infrastructure funding committed to Rural Broadband Network construction, with block grants sent to and administered by State USF agencies or, in the absence of such agencies, new state agencies developed for this purpose.  </w:t>
      </w:r>
    </w:p>
    <w:p w14:paraId="77BF3DCC" w14:textId="77777777" w:rsidR="0071131B" w:rsidRPr="0071131B" w:rsidRDefault="0071131B" w:rsidP="005A75B2">
      <w:pPr>
        <w:rPr>
          <w:rFonts w:ascii="Book Antiqua" w:hAnsi="Book Antiqua" w:cstheme="minorHAnsi"/>
          <w:sz w:val="24"/>
          <w:szCs w:val="24"/>
        </w:rPr>
      </w:pPr>
    </w:p>
    <w:p w14:paraId="7EB2B41D" w14:textId="77777777" w:rsidR="0071131B" w:rsidRPr="0071131B" w:rsidRDefault="0071131B" w:rsidP="005A75B2">
      <w:pPr>
        <w:rPr>
          <w:rFonts w:ascii="Book Antiqua" w:hAnsi="Book Antiqua" w:cstheme="minorHAnsi"/>
          <w:b/>
          <w:sz w:val="24"/>
          <w:szCs w:val="24"/>
        </w:rPr>
      </w:pPr>
      <w:r w:rsidRPr="0071131B">
        <w:rPr>
          <w:rFonts w:ascii="Book Antiqua" w:hAnsi="Book Antiqua" w:cstheme="minorHAnsi"/>
          <w:b/>
          <w:sz w:val="24"/>
          <w:szCs w:val="24"/>
        </w:rPr>
        <w:br w:type="page"/>
      </w:r>
    </w:p>
    <w:p w14:paraId="238ADF2F" w14:textId="77777777" w:rsidR="0071131B" w:rsidRPr="0071131B" w:rsidRDefault="0071131B" w:rsidP="005A75B2">
      <w:pPr>
        <w:pStyle w:val="NoSpacing"/>
        <w:jc w:val="both"/>
        <w:rPr>
          <w:rFonts w:ascii="Book Antiqua" w:hAnsi="Book Antiqua"/>
          <w:sz w:val="24"/>
          <w:szCs w:val="24"/>
        </w:rPr>
      </w:pPr>
    </w:p>
    <w:p w14:paraId="21A0CDC4" w14:textId="77777777" w:rsidR="0071131B" w:rsidRPr="0071131B" w:rsidRDefault="0071131B" w:rsidP="007A5826">
      <w:pPr>
        <w:pStyle w:val="ListParagraph"/>
        <w:numPr>
          <w:ilvl w:val="0"/>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Definitions.</w:t>
      </w:r>
    </w:p>
    <w:p w14:paraId="31029AD1"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“Accessory equipment” means any equipment serving or being used in conjunction with a wireless facility or wireless support structure including, but not limited, to, utility or transmissions equipment, power supplies, generators, batteries, cables, equipment buildings, cabinets and storage sheds, shelters or similar structures.</w:t>
      </w:r>
    </w:p>
    <w:p w14:paraId="4BFA09C2" w14:textId="77777777" w:rsidR="0071131B" w:rsidRPr="0071131B" w:rsidRDefault="0071131B" w:rsidP="005A75B2">
      <w:pPr>
        <w:pStyle w:val="ListParagraph"/>
        <w:spacing w:after="120"/>
        <w:ind w:left="1440"/>
        <w:rPr>
          <w:rFonts w:ascii="Book Antiqua" w:hAnsi="Book Antiqua" w:cstheme="minorHAnsi"/>
          <w:sz w:val="24"/>
          <w:szCs w:val="24"/>
        </w:rPr>
      </w:pPr>
    </w:p>
    <w:p w14:paraId="52553C67"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“Affordable” means offering broadband service in rural areas at rates that are reasonably comparable to urban areas.</w:t>
      </w:r>
    </w:p>
    <w:p w14:paraId="2AFB2EF6" w14:textId="77777777" w:rsidR="0071131B" w:rsidRPr="0071131B" w:rsidRDefault="0071131B" w:rsidP="005A75B2">
      <w:pPr>
        <w:pStyle w:val="ListParagraph"/>
        <w:rPr>
          <w:rFonts w:ascii="Book Antiqua" w:hAnsi="Book Antiqua" w:cstheme="minorHAnsi"/>
          <w:sz w:val="24"/>
          <w:szCs w:val="24"/>
        </w:rPr>
      </w:pPr>
    </w:p>
    <w:p w14:paraId="01454A4B"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 xml:space="preserve">“Antenna” means communications equipment that transmits or receives electromagnetic radio signals used in the provision of wireless services. </w:t>
      </w:r>
    </w:p>
    <w:p w14:paraId="5A3FD831" w14:textId="77777777" w:rsidR="0071131B" w:rsidRPr="0071131B" w:rsidRDefault="0071131B" w:rsidP="005A75B2">
      <w:pPr>
        <w:pStyle w:val="ListParagraph"/>
        <w:rPr>
          <w:rFonts w:ascii="Book Antiqua" w:hAnsi="Book Antiqua" w:cstheme="minorHAnsi"/>
          <w:sz w:val="24"/>
          <w:szCs w:val="24"/>
        </w:rPr>
      </w:pPr>
    </w:p>
    <w:p w14:paraId="5E55AB70"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 xml:space="preserve">“Application” means a request submitted by an applicant to an authority for </w:t>
      </w:r>
    </w:p>
    <w:p w14:paraId="179ED29D" w14:textId="77777777" w:rsidR="0071131B" w:rsidRPr="0071131B" w:rsidRDefault="0071131B" w:rsidP="007A5826">
      <w:pPr>
        <w:pStyle w:val="ListParagraph"/>
        <w:numPr>
          <w:ilvl w:val="2"/>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 xml:space="preserve">the construction of a new wireless support structure or new wireless facility; </w:t>
      </w:r>
    </w:p>
    <w:p w14:paraId="43028C3B" w14:textId="77777777" w:rsidR="0071131B" w:rsidRPr="0071131B" w:rsidRDefault="0071131B" w:rsidP="007A5826">
      <w:pPr>
        <w:pStyle w:val="ListParagraph"/>
        <w:numPr>
          <w:ilvl w:val="2"/>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 xml:space="preserve">the substantial modifications of a wireless support structure or wireless facility; or </w:t>
      </w:r>
    </w:p>
    <w:p w14:paraId="53CA79F1" w14:textId="77777777" w:rsidR="0071131B" w:rsidRPr="0071131B" w:rsidRDefault="0071131B" w:rsidP="007A5826">
      <w:pPr>
        <w:pStyle w:val="ListParagraph"/>
        <w:numPr>
          <w:ilvl w:val="2"/>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 xml:space="preserve">collocation of a wireless facility or replacement of a wireless facility. </w:t>
      </w:r>
    </w:p>
    <w:p w14:paraId="19B4E978" w14:textId="77777777" w:rsidR="0071131B" w:rsidRPr="0071131B" w:rsidRDefault="0071131B" w:rsidP="005A75B2">
      <w:pPr>
        <w:pStyle w:val="ListParagraph"/>
        <w:rPr>
          <w:rFonts w:ascii="Book Antiqua" w:hAnsi="Book Antiqua" w:cstheme="minorHAnsi"/>
          <w:sz w:val="24"/>
          <w:szCs w:val="24"/>
        </w:rPr>
      </w:pPr>
    </w:p>
    <w:p w14:paraId="4C6D6F0B"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“Available” or “availability” means broadband services are available for purchase by at least 90% of the residents and businesses of a particular area.</w:t>
      </w:r>
    </w:p>
    <w:p w14:paraId="1D49D9A8" w14:textId="77777777" w:rsidR="0071131B" w:rsidRPr="0071131B" w:rsidRDefault="0071131B" w:rsidP="005A75B2">
      <w:pPr>
        <w:pStyle w:val="ListParagraph"/>
        <w:rPr>
          <w:rFonts w:ascii="Book Antiqua" w:hAnsi="Book Antiqua" w:cstheme="minorHAnsi"/>
          <w:sz w:val="24"/>
          <w:szCs w:val="24"/>
        </w:rPr>
      </w:pPr>
    </w:p>
    <w:p w14:paraId="352FC1A5"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 xml:space="preserve">“Broadband Service” means a fixed or mobile technology capable of delivering Broadband. </w:t>
      </w:r>
    </w:p>
    <w:p w14:paraId="0424B8F4" w14:textId="77777777" w:rsidR="0071131B" w:rsidRPr="0071131B" w:rsidRDefault="0071131B" w:rsidP="005A75B2">
      <w:pPr>
        <w:pStyle w:val="ListParagraph"/>
        <w:rPr>
          <w:rFonts w:ascii="Book Antiqua" w:hAnsi="Book Antiqua" w:cstheme="minorHAnsi"/>
          <w:sz w:val="24"/>
          <w:szCs w:val="24"/>
        </w:rPr>
      </w:pPr>
    </w:p>
    <w:p w14:paraId="0FD80C3C"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 xml:space="preserve">“Broadband” means any service used to provide Internet access that meets the following requirements: </w:t>
      </w:r>
    </w:p>
    <w:p w14:paraId="6E5A17FC" w14:textId="77777777" w:rsidR="0071131B" w:rsidRPr="0071131B" w:rsidRDefault="0071131B" w:rsidP="007A5826">
      <w:pPr>
        <w:pStyle w:val="ListParagraph"/>
        <w:numPr>
          <w:ilvl w:val="2"/>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Speeds of at least 25 megabits downstream and 3 megabits upstream, increased as needed to meet changing demand and needs, and at a minimum to meet the definition of Advanced Communication Services as that term is defined by the Federal Communication Commissions.</w:t>
      </w:r>
    </w:p>
    <w:p w14:paraId="1157159C" w14:textId="77777777" w:rsidR="0071131B" w:rsidRPr="0071131B" w:rsidRDefault="0071131B" w:rsidP="007A5826">
      <w:pPr>
        <w:pStyle w:val="ListParagraph"/>
        <w:numPr>
          <w:ilvl w:val="2"/>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Latency that does not exceed 100 milliseconds round trip.</w:t>
      </w:r>
    </w:p>
    <w:p w14:paraId="54E4CD46" w14:textId="77777777" w:rsidR="0071131B" w:rsidRPr="0071131B" w:rsidRDefault="0071131B" w:rsidP="007A5826">
      <w:pPr>
        <w:pStyle w:val="ListParagraph"/>
        <w:numPr>
          <w:ilvl w:val="2"/>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Minimum usage allowance of 150 gigabytes (GB) per month.</w:t>
      </w:r>
    </w:p>
    <w:p w14:paraId="68A3DAD5" w14:textId="77777777" w:rsidR="0071131B" w:rsidRPr="0071131B" w:rsidRDefault="0071131B" w:rsidP="005A75B2">
      <w:pPr>
        <w:pStyle w:val="ListParagraph"/>
        <w:spacing w:after="120"/>
        <w:ind w:left="1440"/>
        <w:rPr>
          <w:rFonts w:ascii="Book Antiqua" w:hAnsi="Book Antiqua" w:cstheme="minorHAnsi"/>
          <w:sz w:val="24"/>
          <w:szCs w:val="24"/>
        </w:rPr>
      </w:pPr>
    </w:p>
    <w:p w14:paraId="710F0680"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 xml:space="preserve">“Collocate” or “collocation” means the mounting or installation of wireless facilities on a building, structure, wireless support structure, tower, utility pole, base station or existing structure for the purposes of transmitting or receiving radio frequency signals for communication purposes. </w:t>
      </w:r>
    </w:p>
    <w:p w14:paraId="687956A2" w14:textId="77777777" w:rsidR="0071131B" w:rsidRPr="0071131B" w:rsidRDefault="0071131B" w:rsidP="005A75B2">
      <w:pPr>
        <w:pStyle w:val="ListParagraph"/>
        <w:spacing w:after="120"/>
        <w:ind w:left="1440"/>
        <w:rPr>
          <w:rFonts w:ascii="Book Antiqua" w:hAnsi="Book Antiqua" w:cstheme="minorHAnsi"/>
          <w:sz w:val="24"/>
          <w:szCs w:val="24"/>
        </w:rPr>
      </w:pPr>
    </w:p>
    <w:p w14:paraId="11FD61B1"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 xml:space="preserve">“Conduit” means innerduct or microduct for fiber optic or Ethernet cables that support broadband and wireless facilities for broadband service. </w:t>
      </w:r>
    </w:p>
    <w:p w14:paraId="409978CD" w14:textId="77777777" w:rsidR="0071131B" w:rsidRPr="0071131B" w:rsidRDefault="0071131B" w:rsidP="005A75B2">
      <w:pPr>
        <w:pStyle w:val="ListParagraph"/>
        <w:rPr>
          <w:rFonts w:ascii="Book Antiqua" w:hAnsi="Book Antiqua" w:cstheme="minorHAnsi"/>
          <w:sz w:val="24"/>
          <w:szCs w:val="24"/>
        </w:rPr>
      </w:pPr>
    </w:p>
    <w:p w14:paraId="5ABC1E79"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 xml:space="preserve">“Consistency of Service” means service that meets a 90/90 rule, that is, the </w:t>
      </w:r>
      <w:r w:rsidRPr="0071131B">
        <w:rPr>
          <w:rFonts w:ascii="Book Antiqua" w:eastAsia="Times New Roman" w:hAnsi="Book Antiqua" w:cstheme="minorHAnsi"/>
          <w:sz w:val="24"/>
          <w:szCs w:val="24"/>
          <w:shd w:val="clear" w:color="auto" w:fill="FFFFFF"/>
        </w:rPr>
        <w:t>speed and latency experienced by least 90% of the subscribers at least 90% of the time over peak periods.</w:t>
      </w:r>
    </w:p>
    <w:p w14:paraId="7DE9E52A" w14:textId="77777777" w:rsidR="0071131B" w:rsidRPr="0071131B" w:rsidRDefault="0071131B" w:rsidP="005A75B2">
      <w:pPr>
        <w:pStyle w:val="ListParagraph"/>
        <w:rPr>
          <w:rFonts w:ascii="Book Antiqua" w:hAnsi="Book Antiqua" w:cstheme="minorHAnsi"/>
          <w:sz w:val="24"/>
          <w:szCs w:val="24"/>
        </w:rPr>
      </w:pPr>
    </w:p>
    <w:p w14:paraId="11097AF7" w14:textId="77777777" w:rsidR="0071131B" w:rsidRPr="0071131B" w:rsidRDefault="0071131B" w:rsidP="007A5826">
      <w:pPr>
        <w:pStyle w:val="ListParagraph"/>
        <w:numPr>
          <w:ilvl w:val="1"/>
          <w:numId w:val="46"/>
        </w:numPr>
        <w:spacing w:line="259" w:lineRule="auto"/>
        <w:rPr>
          <w:rFonts w:ascii="Book Antiqua" w:hAnsi="Book Antiqua" w:cstheme="minorHAnsi"/>
          <w:sz w:val="24"/>
          <w:szCs w:val="24"/>
        </w:rPr>
      </w:pPr>
      <w:r w:rsidRPr="0071131B">
        <w:rPr>
          <w:rFonts w:ascii="Book Antiqua" w:hAnsi="Book Antiqua" w:cstheme="minorHAnsi"/>
          <w:sz w:val="24"/>
          <w:szCs w:val="24"/>
        </w:rPr>
        <w:t>“Cost-plus Basis” means the pro-rated cost to install the infrastructure and any relevant supporting equipment.</w:t>
      </w:r>
    </w:p>
    <w:p w14:paraId="33BF0F34"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“Dark Fiber” means Fiber within an existing fiber optic cable that has not yet been activated through optronics to render it capable of carrying communications services.</w:t>
      </w:r>
    </w:p>
    <w:p w14:paraId="43B6FD94" w14:textId="77777777" w:rsidR="0071131B" w:rsidRPr="0071131B" w:rsidRDefault="0071131B" w:rsidP="005A75B2">
      <w:pPr>
        <w:pStyle w:val="ListParagraph"/>
        <w:rPr>
          <w:rFonts w:ascii="Book Antiqua" w:hAnsi="Book Antiqua" w:cstheme="minorHAnsi"/>
          <w:sz w:val="24"/>
          <w:szCs w:val="24"/>
        </w:rPr>
      </w:pPr>
    </w:p>
    <w:p w14:paraId="5E2AFFBD" w14:textId="77777777" w:rsidR="0071131B" w:rsidRPr="0071131B" w:rsidRDefault="0071131B" w:rsidP="007A5826">
      <w:pPr>
        <w:pStyle w:val="ListParagraph"/>
        <w:numPr>
          <w:ilvl w:val="1"/>
          <w:numId w:val="46"/>
        </w:numPr>
        <w:tabs>
          <w:tab w:val="left" w:pos="1710"/>
          <w:tab w:val="left" w:pos="2340"/>
          <w:tab w:val="left" w:pos="2610"/>
        </w:tabs>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 xml:space="preserve">“FCC” means The Federal Communications Commission (FCC), which is an independent agency of the United States government created by statute 47 U.S.C. § 151 and 47 U.S.C § 154. </w:t>
      </w:r>
    </w:p>
    <w:p w14:paraId="32A1E1DC" w14:textId="77777777" w:rsidR="0071131B" w:rsidRPr="0071131B" w:rsidRDefault="0071131B" w:rsidP="005A75B2">
      <w:pPr>
        <w:pStyle w:val="ListParagraph"/>
        <w:rPr>
          <w:rFonts w:ascii="Book Antiqua" w:hAnsi="Book Antiqua" w:cstheme="minorHAnsi"/>
          <w:sz w:val="24"/>
          <w:szCs w:val="24"/>
        </w:rPr>
      </w:pPr>
    </w:p>
    <w:p w14:paraId="0762737E"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 xml:space="preserve">“Fiber” and “Fiber Optic Technology” mean a technology that converts </w:t>
      </w:r>
      <w:r w:rsidRPr="0071131B">
        <w:rPr>
          <w:rFonts w:ascii="Book Antiqua" w:eastAsia="Times New Roman" w:hAnsi="Book Antiqua" w:cstheme="minorHAnsi"/>
          <w:sz w:val="24"/>
          <w:szCs w:val="24"/>
          <w:shd w:val="clear" w:color="auto" w:fill="FFFFFF"/>
        </w:rPr>
        <w:t>electrical signals carrying data to light and sends the light through transparent glass fibers to provide broadband internet services. </w:t>
      </w:r>
    </w:p>
    <w:p w14:paraId="66F54F96" w14:textId="77777777" w:rsidR="0071131B" w:rsidRPr="0071131B" w:rsidRDefault="0071131B" w:rsidP="005A75B2">
      <w:pPr>
        <w:pStyle w:val="ListParagraph"/>
        <w:rPr>
          <w:rFonts w:ascii="Book Antiqua" w:hAnsi="Book Antiqua" w:cstheme="minorHAnsi"/>
          <w:sz w:val="24"/>
          <w:szCs w:val="24"/>
        </w:rPr>
      </w:pPr>
    </w:p>
    <w:p w14:paraId="6BFB0AC7"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 xml:space="preserve">“Fixed broadband Service” means broadband services provided by terrestrial-based non-mobile services such as T1, Cable, DSL, FIOS, Fiber, and Fixed Wireless.  The term excludes the cellular data market (see the definition for Mobile Broadband”) and satellite. </w:t>
      </w:r>
    </w:p>
    <w:p w14:paraId="18D9539B" w14:textId="77777777" w:rsidR="0071131B" w:rsidRPr="0071131B" w:rsidRDefault="0071131B" w:rsidP="005A75B2">
      <w:pPr>
        <w:pStyle w:val="ListParagraph"/>
        <w:rPr>
          <w:rFonts w:ascii="Book Antiqua" w:hAnsi="Book Antiqua" w:cstheme="minorHAnsi"/>
          <w:sz w:val="24"/>
          <w:szCs w:val="24"/>
        </w:rPr>
      </w:pPr>
    </w:p>
    <w:p w14:paraId="64691695"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 xml:space="preserve">“Franchise” means the grant of authority to any person to engage in business as a public utility, whether or not exclusive or shared with others or restricted as to terms and conditions and where described by area or territory or not, and includes certificates, and all other forms of licenses or orders and decisions granting such authority. </w:t>
      </w:r>
    </w:p>
    <w:p w14:paraId="2E943197" w14:textId="77777777" w:rsidR="0071131B" w:rsidRPr="0071131B" w:rsidRDefault="0071131B" w:rsidP="005A75B2">
      <w:pPr>
        <w:pStyle w:val="ListParagraph"/>
        <w:rPr>
          <w:rFonts w:ascii="Book Antiqua" w:hAnsi="Book Antiqua" w:cstheme="minorHAnsi"/>
          <w:sz w:val="24"/>
          <w:szCs w:val="24"/>
        </w:rPr>
      </w:pPr>
    </w:p>
    <w:p w14:paraId="063F3112"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“Latency” means the delay before a transfer of data begins following an instruction for its transfer.</w:t>
      </w:r>
    </w:p>
    <w:p w14:paraId="414A3064" w14:textId="77777777" w:rsidR="0071131B" w:rsidRPr="0071131B" w:rsidRDefault="0071131B" w:rsidP="005A75B2">
      <w:pPr>
        <w:pStyle w:val="ListParagraph"/>
        <w:rPr>
          <w:rFonts w:ascii="Book Antiqua" w:hAnsi="Book Antiqua" w:cstheme="minorHAnsi"/>
          <w:sz w:val="24"/>
          <w:szCs w:val="24"/>
        </w:rPr>
      </w:pPr>
    </w:p>
    <w:p w14:paraId="562F56A6"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“Local Governing Authority” refers to the local, municipal, state, or county government responsible for making decisions or passing laws for a certain area.</w:t>
      </w:r>
    </w:p>
    <w:p w14:paraId="711C14D7" w14:textId="77777777" w:rsidR="0071131B" w:rsidRPr="0071131B" w:rsidRDefault="0071131B" w:rsidP="005A75B2">
      <w:pPr>
        <w:pStyle w:val="ListParagraph"/>
        <w:rPr>
          <w:rFonts w:ascii="Book Antiqua" w:hAnsi="Book Antiqua" w:cstheme="minorHAnsi"/>
          <w:sz w:val="24"/>
          <w:szCs w:val="24"/>
        </w:rPr>
      </w:pPr>
    </w:p>
    <w:p w14:paraId="5D586394"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“Local Government” means any city, county, rural district, or township located within the state.</w:t>
      </w:r>
    </w:p>
    <w:p w14:paraId="22F11F20" w14:textId="77777777" w:rsidR="0071131B" w:rsidRPr="0071131B" w:rsidRDefault="0071131B" w:rsidP="005A75B2">
      <w:pPr>
        <w:pStyle w:val="ListParagraph"/>
        <w:rPr>
          <w:rFonts w:ascii="Book Antiqua" w:hAnsi="Book Antiqua" w:cstheme="minorHAnsi"/>
          <w:sz w:val="24"/>
          <w:szCs w:val="24"/>
        </w:rPr>
      </w:pPr>
    </w:p>
    <w:p w14:paraId="1743D9DB"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“Mobile Broadband Service” means broadband provided over a cellular or mobile network.</w:t>
      </w:r>
    </w:p>
    <w:p w14:paraId="21096820" w14:textId="77777777" w:rsidR="0071131B" w:rsidRPr="0071131B" w:rsidRDefault="0071131B" w:rsidP="005A75B2">
      <w:pPr>
        <w:pStyle w:val="ListParagraph"/>
        <w:rPr>
          <w:rFonts w:ascii="Book Antiqua" w:hAnsi="Book Antiqua" w:cstheme="minorHAnsi"/>
          <w:sz w:val="24"/>
          <w:szCs w:val="24"/>
        </w:rPr>
      </w:pPr>
    </w:p>
    <w:p w14:paraId="00EC44A2"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"Public right-of-way" means only the area of real property in which the State or Local Government has a dedicated or acquired right-of-way interest in the real property. It shall include the area on, below or above the present and future streets, alleys, avenues, roads, highways, parkways or boulevards dedicated or acquired as right-of-way. The term does not include the airwaves above a right-of-way with regard to wireless telecommunications or other non-wire telecommunications or broadcast service, easements obtained by utilities or private easements in platted subdivisions or tracts.</w:t>
      </w:r>
    </w:p>
    <w:p w14:paraId="0311A664" w14:textId="77777777" w:rsidR="0071131B" w:rsidRPr="0071131B" w:rsidRDefault="0071131B" w:rsidP="005A75B2">
      <w:pPr>
        <w:pStyle w:val="ListParagraph"/>
        <w:rPr>
          <w:rFonts w:ascii="Book Antiqua" w:hAnsi="Book Antiqua" w:cstheme="minorHAnsi"/>
          <w:sz w:val="24"/>
          <w:szCs w:val="24"/>
        </w:rPr>
      </w:pPr>
    </w:p>
    <w:p w14:paraId="5728EBE5"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 xml:space="preserve">“Rural” means a county with an average population density of less than 100 persons per square mile, excluding the county seat. </w:t>
      </w:r>
    </w:p>
    <w:p w14:paraId="57EEA3EA" w14:textId="77777777" w:rsidR="0071131B" w:rsidRPr="0071131B" w:rsidRDefault="0071131B" w:rsidP="005A75B2">
      <w:pPr>
        <w:pStyle w:val="ListParagraph"/>
        <w:rPr>
          <w:rFonts w:ascii="Book Antiqua" w:hAnsi="Book Antiqua" w:cstheme="minorHAnsi"/>
          <w:sz w:val="24"/>
          <w:szCs w:val="24"/>
        </w:rPr>
      </w:pPr>
    </w:p>
    <w:p w14:paraId="791332ED"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“Small Cell” means operator-controlled, low-powered radio access nodes, including those that operate in licensed spectrum and unlicensed carrier-grade Wi-Fi.</w:t>
      </w:r>
    </w:p>
    <w:p w14:paraId="7095B604" w14:textId="77777777" w:rsidR="0071131B" w:rsidRPr="0071131B" w:rsidRDefault="0071131B" w:rsidP="005A75B2">
      <w:pPr>
        <w:pStyle w:val="ListParagraph"/>
        <w:rPr>
          <w:rFonts w:ascii="Book Antiqua" w:hAnsi="Book Antiqua" w:cstheme="minorHAnsi"/>
          <w:sz w:val="24"/>
          <w:szCs w:val="24"/>
        </w:rPr>
      </w:pPr>
    </w:p>
    <w:p w14:paraId="3A74A479"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“Telecommunications Service” means the provision of voice, video, and/or data to retail customers by companies with physical connections to the customer’s home, business, or portable device or who provides voice, video, and/or data services through a company with physical connections to the customer’s home, business, or portable device.</w:t>
      </w:r>
    </w:p>
    <w:p w14:paraId="27D69AE3" w14:textId="77777777" w:rsidR="0071131B" w:rsidRPr="0071131B" w:rsidRDefault="0071131B" w:rsidP="005A75B2">
      <w:pPr>
        <w:pStyle w:val="ListParagraph"/>
        <w:rPr>
          <w:rFonts w:ascii="Book Antiqua" w:hAnsi="Book Antiqua" w:cstheme="minorHAnsi"/>
          <w:sz w:val="24"/>
          <w:szCs w:val="24"/>
        </w:rPr>
      </w:pPr>
    </w:p>
    <w:p w14:paraId="6F00C3A3"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“Tower” means a Vertical Asset where antennae and electronic communications equipment are placed.</w:t>
      </w:r>
    </w:p>
    <w:p w14:paraId="0B5E47DE" w14:textId="77777777" w:rsidR="0071131B" w:rsidRPr="0071131B" w:rsidRDefault="0071131B" w:rsidP="005A75B2">
      <w:pPr>
        <w:pStyle w:val="ListParagraph"/>
        <w:rPr>
          <w:rFonts w:ascii="Book Antiqua" w:hAnsi="Book Antiqua" w:cstheme="minorHAnsi"/>
          <w:sz w:val="24"/>
          <w:szCs w:val="24"/>
        </w:rPr>
      </w:pPr>
    </w:p>
    <w:p w14:paraId="3AF7C8AB" w14:textId="77777777" w:rsidR="0071131B" w:rsidRPr="0071131B" w:rsidRDefault="0071131B" w:rsidP="007A5826">
      <w:pPr>
        <w:pStyle w:val="ListParagraph"/>
        <w:numPr>
          <w:ilvl w:val="1"/>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 xml:space="preserve">“Trenching” means a construction project in which a highway right-of-way surface is opened or reviewed for the purpose of laying or installing conduit, fiber, or similar infrastructure in excess of one mile in length.  Trenching does not mean any other activity or project for the construction or maintenance, including drainage or culvert work, of a highway facility. </w:t>
      </w:r>
    </w:p>
    <w:p w14:paraId="4EDA2ABA" w14:textId="77777777" w:rsidR="0071131B" w:rsidRPr="0071131B" w:rsidRDefault="0071131B" w:rsidP="005A75B2">
      <w:pPr>
        <w:pStyle w:val="ListParagraph"/>
        <w:rPr>
          <w:rFonts w:ascii="Book Antiqua" w:hAnsi="Book Antiqua" w:cstheme="minorHAnsi"/>
          <w:sz w:val="24"/>
          <w:szCs w:val="24"/>
        </w:rPr>
      </w:pPr>
    </w:p>
    <w:p w14:paraId="22A5FCE9" w14:textId="77777777" w:rsidR="0071131B" w:rsidRPr="0071131B" w:rsidRDefault="0071131B" w:rsidP="007A5826">
      <w:pPr>
        <w:pStyle w:val="ListParagraph"/>
        <w:numPr>
          <w:ilvl w:val="1"/>
          <w:numId w:val="46"/>
        </w:numPr>
        <w:tabs>
          <w:tab w:val="left" w:pos="1710"/>
        </w:tabs>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“Unserved” and/or “Underserved means an area that is either: (A) Not served by any broadband service provider; or (B) served by a Broadband Service provider but less than 10% of the persons in such area have access to Broadband Service.</w:t>
      </w:r>
    </w:p>
    <w:p w14:paraId="54E43A3B" w14:textId="77777777" w:rsidR="0071131B" w:rsidRPr="0071131B" w:rsidRDefault="0071131B" w:rsidP="005A75B2">
      <w:pPr>
        <w:pStyle w:val="ListParagraph"/>
        <w:rPr>
          <w:rFonts w:ascii="Book Antiqua" w:hAnsi="Book Antiqua" w:cstheme="minorHAnsi"/>
          <w:sz w:val="24"/>
          <w:szCs w:val="24"/>
        </w:rPr>
      </w:pPr>
    </w:p>
    <w:p w14:paraId="529ABD21" w14:textId="77777777" w:rsidR="0071131B" w:rsidRPr="0071131B" w:rsidRDefault="0071131B" w:rsidP="007A5826">
      <w:pPr>
        <w:pStyle w:val="ListParagraph"/>
        <w:numPr>
          <w:ilvl w:val="1"/>
          <w:numId w:val="46"/>
        </w:numPr>
        <w:tabs>
          <w:tab w:val="left" w:pos="1350"/>
        </w:tabs>
        <w:spacing w:after="120" w:line="259" w:lineRule="auto"/>
        <w:ind w:left="1530" w:hanging="450"/>
        <w:contextualSpacing/>
        <w:rPr>
          <w:rFonts w:ascii="Book Antiqua" w:hAnsi="Book Antiqua" w:cstheme="minorHAnsi"/>
          <w:sz w:val="24"/>
          <w:szCs w:val="24"/>
        </w:rPr>
      </w:pPr>
      <w:r w:rsidRPr="0071131B">
        <w:rPr>
          <w:rFonts w:ascii="Book Antiqua" w:hAnsi="Book Antiqua" w:cstheme="minorHAnsi"/>
          <w:sz w:val="24"/>
          <w:szCs w:val="24"/>
        </w:rPr>
        <w:t>“Utility” means a company, electric cooperative, or other entity that owns and/or operates facilities used for generation and transmission or distribution of electricity, gas, water, or telecommunications services to general public.</w:t>
      </w:r>
    </w:p>
    <w:p w14:paraId="155670B6" w14:textId="77777777" w:rsidR="0071131B" w:rsidRPr="0071131B" w:rsidRDefault="0071131B" w:rsidP="005A75B2">
      <w:pPr>
        <w:pStyle w:val="ListParagraph"/>
        <w:rPr>
          <w:rFonts w:ascii="Book Antiqua" w:hAnsi="Book Antiqua" w:cstheme="minorHAnsi"/>
          <w:sz w:val="24"/>
          <w:szCs w:val="24"/>
        </w:rPr>
      </w:pPr>
    </w:p>
    <w:p w14:paraId="302EA1CD" w14:textId="77777777" w:rsidR="0071131B" w:rsidRPr="0071131B" w:rsidRDefault="0071131B" w:rsidP="007A5826">
      <w:pPr>
        <w:pStyle w:val="ListParagraph"/>
        <w:numPr>
          <w:ilvl w:val="1"/>
          <w:numId w:val="46"/>
        </w:numPr>
        <w:spacing w:line="259" w:lineRule="auto"/>
        <w:ind w:left="1526" w:hanging="446"/>
        <w:rPr>
          <w:rFonts w:ascii="Book Antiqua" w:hAnsi="Book Antiqua" w:cstheme="minorHAnsi"/>
          <w:sz w:val="24"/>
          <w:szCs w:val="24"/>
        </w:rPr>
      </w:pPr>
      <w:r w:rsidRPr="0071131B">
        <w:rPr>
          <w:rFonts w:ascii="Book Antiqua" w:hAnsi="Book Antiqua" w:cstheme="minorHAnsi"/>
          <w:sz w:val="24"/>
          <w:szCs w:val="24"/>
        </w:rPr>
        <w:t xml:space="preserve">“Utility Pole” means a structure owned or operated by a public utility, municipality, or an electric cooperative that is designed specifically for and used to carry lines, cables, or wires for telecommunications, cable, electricity, or to provide lighting. </w:t>
      </w:r>
    </w:p>
    <w:p w14:paraId="08020B58" w14:textId="77777777" w:rsidR="0071131B" w:rsidRPr="0071131B" w:rsidRDefault="0071131B" w:rsidP="007A5826">
      <w:pPr>
        <w:pStyle w:val="ListParagraph"/>
        <w:numPr>
          <w:ilvl w:val="1"/>
          <w:numId w:val="46"/>
        </w:numPr>
        <w:tabs>
          <w:tab w:val="left" w:pos="1800"/>
        </w:tabs>
        <w:spacing w:after="120" w:line="259" w:lineRule="auto"/>
        <w:ind w:left="1530" w:hanging="450"/>
        <w:contextualSpacing/>
        <w:rPr>
          <w:rFonts w:ascii="Book Antiqua" w:hAnsi="Book Antiqua" w:cstheme="minorHAnsi"/>
          <w:sz w:val="24"/>
          <w:szCs w:val="24"/>
        </w:rPr>
      </w:pPr>
      <w:r w:rsidRPr="0071131B">
        <w:rPr>
          <w:rFonts w:ascii="Book Antiqua" w:hAnsi="Book Antiqua" w:cstheme="minorHAnsi"/>
          <w:sz w:val="24"/>
          <w:szCs w:val="24"/>
        </w:rPr>
        <w:t>“Vertical Asset” means any pole, cellular tower, building, water tower, granary, or other structure capable of being used to deploy antennas or other equipment for telecommunications or broadband services.</w:t>
      </w:r>
    </w:p>
    <w:p w14:paraId="5179E896" w14:textId="77777777" w:rsidR="0071131B" w:rsidRPr="0071131B" w:rsidRDefault="0071131B" w:rsidP="005A75B2">
      <w:pPr>
        <w:pStyle w:val="ListParagraph"/>
        <w:rPr>
          <w:rFonts w:ascii="Book Antiqua" w:hAnsi="Book Antiqua" w:cstheme="minorHAnsi"/>
          <w:sz w:val="24"/>
          <w:szCs w:val="24"/>
        </w:rPr>
      </w:pPr>
    </w:p>
    <w:p w14:paraId="4CDCB67B" w14:textId="77777777" w:rsidR="0071131B" w:rsidRPr="0071131B" w:rsidRDefault="0071131B" w:rsidP="007A5826">
      <w:pPr>
        <w:pStyle w:val="ListParagraph"/>
        <w:numPr>
          <w:ilvl w:val="1"/>
          <w:numId w:val="46"/>
        </w:numPr>
        <w:spacing w:after="120" w:line="259" w:lineRule="auto"/>
        <w:ind w:left="1530" w:hanging="450"/>
        <w:contextualSpacing/>
        <w:rPr>
          <w:rFonts w:ascii="Book Antiqua" w:hAnsi="Book Antiqua" w:cstheme="minorHAnsi"/>
          <w:sz w:val="24"/>
          <w:szCs w:val="24"/>
        </w:rPr>
      </w:pPr>
      <w:r w:rsidRPr="0071131B">
        <w:rPr>
          <w:rFonts w:ascii="Book Antiqua" w:hAnsi="Book Antiqua" w:cstheme="minorHAnsi"/>
          <w:sz w:val="24"/>
          <w:szCs w:val="24"/>
        </w:rPr>
        <w:t>“Wireless Facility” means equipment at a fixed location that enables wireless communications between user equipment and a communication network, including but not limited to:</w:t>
      </w:r>
    </w:p>
    <w:p w14:paraId="4A516D6A" w14:textId="77777777" w:rsidR="0071131B" w:rsidRPr="0071131B" w:rsidRDefault="0071131B" w:rsidP="007A5826">
      <w:pPr>
        <w:pStyle w:val="ListParagraph"/>
        <w:numPr>
          <w:ilvl w:val="2"/>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 xml:space="preserve">Equipment associated with wireless services such as private, broadcast and public safety services, as well as unlicensed wireless services and fixed wireless services such as microwave backhaul; and </w:t>
      </w:r>
    </w:p>
    <w:p w14:paraId="30DF6874" w14:textId="77777777" w:rsidR="0071131B" w:rsidRPr="0071131B" w:rsidRDefault="0071131B" w:rsidP="007A5826">
      <w:pPr>
        <w:pStyle w:val="ListParagraph"/>
        <w:numPr>
          <w:ilvl w:val="2"/>
          <w:numId w:val="46"/>
        </w:numPr>
        <w:spacing w:after="120" w:line="259" w:lineRule="auto"/>
        <w:contextualSpacing/>
        <w:rPr>
          <w:rFonts w:ascii="Book Antiqua" w:hAnsi="Book Antiqua" w:cstheme="minorHAnsi"/>
          <w:sz w:val="24"/>
          <w:szCs w:val="24"/>
        </w:rPr>
      </w:pPr>
      <w:r w:rsidRPr="0071131B">
        <w:rPr>
          <w:rFonts w:ascii="Book Antiqua" w:hAnsi="Book Antiqua" w:cstheme="minorHAnsi"/>
          <w:sz w:val="24"/>
          <w:szCs w:val="24"/>
        </w:rPr>
        <w:t xml:space="preserve">radio transceivers, antennas, coaxial or fiber-optic cable, regular and backup power supplies and comparable equipment, regardless of technological configuration. Wireless facility does not mean any wired connections from a wireless support structure or base station to a hub or switching location. </w:t>
      </w:r>
    </w:p>
    <w:p w14:paraId="05B70808" w14:textId="77777777" w:rsidR="0071131B" w:rsidRPr="0071131B" w:rsidRDefault="0071131B" w:rsidP="005A75B2">
      <w:pPr>
        <w:pStyle w:val="ListParagraph"/>
        <w:rPr>
          <w:rFonts w:ascii="Book Antiqua" w:hAnsi="Book Antiqua" w:cstheme="minorHAnsi"/>
          <w:sz w:val="24"/>
          <w:szCs w:val="24"/>
        </w:rPr>
      </w:pPr>
    </w:p>
    <w:p w14:paraId="59BBBEDF" w14:textId="77777777" w:rsidR="0071131B" w:rsidRPr="0071131B" w:rsidRDefault="0071131B" w:rsidP="007A5826">
      <w:pPr>
        <w:pStyle w:val="ListParagraph"/>
        <w:numPr>
          <w:ilvl w:val="1"/>
          <w:numId w:val="46"/>
        </w:numPr>
        <w:spacing w:after="120" w:line="259" w:lineRule="auto"/>
        <w:ind w:left="1530" w:hanging="450"/>
        <w:contextualSpacing/>
        <w:rPr>
          <w:rFonts w:ascii="Book Antiqua" w:hAnsi="Book Antiqua" w:cstheme="minorHAnsi"/>
          <w:sz w:val="24"/>
          <w:szCs w:val="24"/>
        </w:rPr>
      </w:pPr>
      <w:r w:rsidRPr="0071131B">
        <w:rPr>
          <w:rFonts w:ascii="Book Antiqua" w:hAnsi="Book Antiqua" w:cstheme="minorHAnsi"/>
          <w:sz w:val="24"/>
          <w:szCs w:val="24"/>
        </w:rPr>
        <w:t>“Wireline Facility” means equipment at a fixed location that enables fixed broadband or telecommunications services between user equipment and a communication network. Wireline Facility does not mean any wireless equipment or wireless support structures.</w:t>
      </w:r>
    </w:p>
    <w:p w14:paraId="1296520C" w14:textId="77777777" w:rsidR="0071131B" w:rsidRPr="0071131B" w:rsidRDefault="0071131B" w:rsidP="005A75B2">
      <w:pPr>
        <w:pStyle w:val="ListParagraph"/>
        <w:spacing w:after="120"/>
        <w:ind w:left="1530"/>
        <w:rPr>
          <w:rFonts w:ascii="Book Antiqua" w:hAnsi="Book Antiqua" w:cstheme="minorHAnsi"/>
          <w:sz w:val="24"/>
          <w:szCs w:val="24"/>
        </w:rPr>
      </w:pPr>
    </w:p>
    <w:p w14:paraId="2BD65274" w14:textId="77777777" w:rsidR="0071131B" w:rsidRPr="0071131B" w:rsidRDefault="0071131B" w:rsidP="007A5826">
      <w:pPr>
        <w:pStyle w:val="ListParagraph"/>
        <w:numPr>
          <w:ilvl w:val="0"/>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State [Broadband Manager] [Broadband Council]</w:t>
      </w:r>
    </w:p>
    <w:p w14:paraId="5825F98A" w14:textId="77777777" w:rsidR="0071131B" w:rsidRPr="0071131B" w:rsidRDefault="0071131B" w:rsidP="007A5826">
      <w:pPr>
        <w:pStyle w:val="ListParagraph"/>
        <w:numPr>
          <w:ilvl w:val="1"/>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The state hereby [designates the Director of [name agency] as the State Broadband Manager] [creates the position of State Broadband Manager as a cabinet-level advisory position].</w:t>
      </w:r>
    </w:p>
    <w:p w14:paraId="43E31553" w14:textId="77777777" w:rsidR="0071131B" w:rsidRPr="0071131B" w:rsidRDefault="0071131B" w:rsidP="007A5826">
      <w:pPr>
        <w:pStyle w:val="ListParagraph"/>
        <w:numPr>
          <w:ilvl w:val="1"/>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The State Broadband Manager shall coordinate the state's efforts to expand and improve broadband capacity and availability by:</w:t>
      </w:r>
    </w:p>
    <w:p w14:paraId="79B5E418" w14:textId="77777777" w:rsidR="0071131B" w:rsidRPr="0071131B" w:rsidRDefault="0071131B" w:rsidP="007A5826">
      <w:pPr>
        <w:pStyle w:val="ListParagraph"/>
        <w:numPr>
          <w:ilvl w:val="2"/>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Serving as a single point of contact for:</w:t>
      </w:r>
    </w:p>
    <w:p w14:paraId="51FC6FD8" w14:textId="77777777" w:rsidR="0071131B" w:rsidRPr="0071131B" w:rsidRDefault="0071131B" w:rsidP="007A5826">
      <w:pPr>
        <w:pStyle w:val="ListParagraph"/>
        <w:numPr>
          <w:ilvl w:val="3"/>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State agencies, boards, commissions, and constitutional officers, including without limitation the Governor, Department of Education, Department of Higher Education, and State Highway and Transportation Department;</w:t>
      </w:r>
    </w:p>
    <w:p w14:paraId="5C5B8683" w14:textId="77777777" w:rsidR="0071131B" w:rsidRPr="0071131B" w:rsidRDefault="0071131B" w:rsidP="007A5826">
      <w:pPr>
        <w:pStyle w:val="ListParagraph"/>
        <w:numPr>
          <w:ilvl w:val="3"/>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Private businesses, enterprises, and broadband providers;</w:t>
      </w:r>
    </w:p>
    <w:p w14:paraId="3E442FA6" w14:textId="77777777" w:rsidR="0071131B" w:rsidRPr="0071131B" w:rsidRDefault="0071131B" w:rsidP="007A5826">
      <w:pPr>
        <w:pStyle w:val="ListParagraph"/>
        <w:numPr>
          <w:ilvl w:val="3"/>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Nonprofit organizations;</w:t>
      </w:r>
    </w:p>
    <w:p w14:paraId="58E4C7E6" w14:textId="77777777" w:rsidR="0071131B" w:rsidRPr="0071131B" w:rsidRDefault="0071131B" w:rsidP="007A5826">
      <w:pPr>
        <w:pStyle w:val="ListParagraph"/>
        <w:numPr>
          <w:ilvl w:val="3"/>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Governmental entities and organizations organized under federal law or the law of another state; and</w:t>
      </w:r>
    </w:p>
    <w:p w14:paraId="5BD59F2A" w14:textId="77777777" w:rsidR="0071131B" w:rsidRPr="0071131B" w:rsidRDefault="0071131B" w:rsidP="007A5826">
      <w:pPr>
        <w:pStyle w:val="ListParagraph"/>
        <w:numPr>
          <w:ilvl w:val="3"/>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Individuals and entities that seek to assist the state's efforts to improve economic development, elementary education, and secondary education through the use of broadband technology;</w:t>
      </w:r>
    </w:p>
    <w:p w14:paraId="2D47FB94" w14:textId="77777777" w:rsidR="0071131B" w:rsidRPr="0071131B" w:rsidRDefault="0071131B" w:rsidP="007A5826">
      <w:pPr>
        <w:pStyle w:val="ListParagraph"/>
        <w:numPr>
          <w:ilvl w:val="2"/>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Gathering, compiling, and maintaining information obtained independently or from an individual or entity described in subdivision (b)(1) of this section;</w:t>
      </w:r>
    </w:p>
    <w:p w14:paraId="3D8B3721" w14:textId="77777777" w:rsidR="0071131B" w:rsidRPr="0071131B" w:rsidRDefault="0071131B" w:rsidP="007A5826">
      <w:pPr>
        <w:pStyle w:val="ListParagraph"/>
        <w:numPr>
          <w:ilvl w:val="2"/>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Formulating, updating, and maintaining a state broadband plan; and</w:t>
      </w:r>
    </w:p>
    <w:p w14:paraId="20CEC914" w14:textId="77777777" w:rsidR="0071131B" w:rsidRPr="0071131B" w:rsidRDefault="0071131B" w:rsidP="007A5826">
      <w:pPr>
        <w:pStyle w:val="ListParagraph"/>
        <w:numPr>
          <w:ilvl w:val="2"/>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On or before January 1 and July 1 of each year, filing a written report of the activities and operations of the State Broadband Manager for the preceding six (6) months with the:</w:t>
      </w:r>
    </w:p>
    <w:p w14:paraId="3804C0CF" w14:textId="77777777" w:rsidR="0071131B" w:rsidRPr="0071131B" w:rsidRDefault="0071131B" w:rsidP="007A5826">
      <w:pPr>
        <w:pStyle w:val="ListParagraph"/>
        <w:numPr>
          <w:ilvl w:val="3"/>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Governor;</w:t>
      </w:r>
    </w:p>
    <w:p w14:paraId="2965960C" w14:textId="77777777" w:rsidR="0071131B" w:rsidRPr="0071131B" w:rsidRDefault="0071131B" w:rsidP="007A5826">
      <w:pPr>
        <w:pStyle w:val="ListParagraph"/>
        <w:numPr>
          <w:ilvl w:val="3"/>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Legislative Council; and</w:t>
      </w:r>
    </w:p>
    <w:p w14:paraId="393A23D3" w14:textId="77777777" w:rsidR="0071131B" w:rsidRPr="0071131B" w:rsidRDefault="0071131B" w:rsidP="007A5826">
      <w:pPr>
        <w:pStyle w:val="ListParagraph"/>
        <w:numPr>
          <w:ilvl w:val="3"/>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[Name any state committees that should receive a copy of the written report.]</w:t>
      </w:r>
    </w:p>
    <w:p w14:paraId="067D2ADA" w14:textId="77777777" w:rsidR="0071131B" w:rsidRPr="0071131B" w:rsidRDefault="0071131B" w:rsidP="007A5826">
      <w:pPr>
        <w:pStyle w:val="ListParagraph"/>
        <w:numPr>
          <w:ilvl w:val="1"/>
          <w:numId w:val="46"/>
        </w:numPr>
        <w:spacing w:after="120" w:line="259" w:lineRule="auto"/>
        <w:rPr>
          <w:rFonts w:ascii="Book Antiqua" w:hAnsi="Book Antiqua" w:cstheme="minorHAnsi"/>
          <w:sz w:val="24"/>
          <w:szCs w:val="24"/>
        </w:rPr>
      </w:pPr>
      <w:r w:rsidRPr="0071131B">
        <w:rPr>
          <w:rFonts w:ascii="Book Antiqua" w:eastAsia="Times New Roman" w:hAnsi="Book Antiqua" w:cstheme="minorHAnsi"/>
          <w:bCs/>
          <w:sz w:val="24"/>
          <w:szCs w:val="24"/>
        </w:rPr>
        <w:t>Broadband Council; purpose; membership; compensation; chairman</w:t>
      </w:r>
    </w:p>
    <w:p w14:paraId="0AE18E78" w14:textId="77777777" w:rsidR="0071131B" w:rsidRPr="0071131B" w:rsidRDefault="0071131B" w:rsidP="007A5826">
      <w:pPr>
        <w:pStyle w:val="ListParagraph"/>
        <w:numPr>
          <w:ilvl w:val="2"/>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The Broadband Advisory Council (the Council) is established as an advisory council, within the meaning of [cite appropriate code section], in the executive branch of state government. The purpose of the Council shall be to advise the Governor on policy and funding priorities to expedite deployment and reduce the cost of broadband access in the State.</w:t>
      </w:r>
    </w:p>
    <w:p w14:paraId="0A233796" w14:textId="77777777" w:rsidR="0071131B" w:rsidRPr="0071131B" w:rsidRDefault="0071131B" w:rsidP="007A5826">
      <w:pPr>
        <w:pStyle w:val="ListParagraph"/>
        <w:numPr>
          <w:ilvl w:val="2"/>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 xml:space="preserve">The Council shall have a total membership of nine members that shall consist of two legislative members, five non-legislative citizen members, and two ex officio members. Members shall be appointed as follows: </w:t>
      </w:r>
    </w:p>
    <w:p w14:paraId="04182C7E" w14:textId="77777777" w:rsidR="0071131B" w:rsidRPr="0071131B" w:rsidRDefault="0071131B" w:rsidP="007A5826">
      <w:pPr>
        <w:pStyle w:val="ListParagraph"/>
        <w:numPr>
          <w:ilvl w:val="3"/>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 xml:space="preserve">the Speaker of the House or his/her delegate; </w:t>
      </w:r>
    </w:p>
    <w:p w14:paraId="2E6F9DB0" w14:textId="77777777" w:rsidR="0071131B" w:rsidRPr="0071131B" w:rsidRDefault="0071131B" w:rsidP="007A5826">
      <w:pPr>
        <w:pStyle w:val="ListParagraph"/>
        <w:numPr>
          <w:ilvl w:val="3"/>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 xml:space="preserve">the President Pro Tempore of the Senate or his/her delegate; </w:t>
      </w:r>
    </w:p>
    <w:p w14:paraId="0B014075" w14:textId="77777777" w:rsidR="0071131B" w:rsidRPr="0071131B" w:rsidRDefault="0071131B" w:rsidP="007A5826">
      <w:pPr>
        <w:pStyle w:val="ListParagraph"/>
        <w:numPr>
          <w:ilvl w:val="3"/>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four citizen representatives to be appointed by the Governor, provided that at least one representative must come from agriculture or other organization that represents rural areas of the state; and</w:t>
      </w:r>
    </w:p>
    <w:p w14:paraId="4A1281F9" w14:textId="77777777" w:rsidR="0071131B" w:rsidRPr="0071131B" w:rsidRDefault="0071131B" w:rsidP="007A5826">
      <w:pPr>
        <w:pStyle w:val="ListParagraph"/>
        <w:numPr>
          <w:ilvl w:val="3"/>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one citizen representative as selected by the [State] Municipal League;</w:t>
      </w:r>
    </w:p>
    <w:p w14:paraId="43111382" w14:textId="77777777" w:rsidR="0071131B" w:rsidRPr="0071131B" w:rsidRDefault="0071131B" w:rsidP="005A75B2">
      <w:pPr>
        <w:pStyle w:val="ListParagraph"/>
        <w:spacing w:after="120"/>
        <w:ind w:left="2880"/>
        <w:rPr>
          <w:rFonts w:ascii="Book Antiqua" w:hAnsi="Book Antiqua" w:cstheme="minorHAnsi"/>
          <w:sz w:val="24"/>
          <w:szCs w:val="24"/>
        </w:rPr>
      </w:pPr>
      <w:r w:rsidRPr="0071131B">
        <w:rPr>
          <w:rFonts w:ascii="Book Antiqua" w:hAnsi="Book Antiqua" w:cstheme="minorHAnsi"/>
          <w:sz w:val="24"/>
          <w:szCs w:val="24"/>
        </w:rPr>
        <w:t>The [Director/Secretary] of the [State Economic Development office] and the [Director/Secretary] of the [State office of Information Services] shall serve ex officio. Legislative members shall serve terms coincident with their terms of office. Other members shall be appointed for terms of two years. Appointments to fill vacancies, other than by expiration of a term, shall be for the unexpired terms. Vacancies shall be filled in the same manner as the original appointments. All members may be reappointed.</w:t>
      </w:r>
    </w:p>
    <w:p w14:paraId="01264B35" w14:textId="77777777" w:rsidR="0071131B" w:rsidRPr="0071131B" w:rsidRDefault="0071131B" w:rsidP="007A5826">
      <w:pPr>
        <w:pStyle w:val="ListParagraph"/>
        <w:numPr>
          <w:ilvl w:val="2"/>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All members shall serve without compensation. All members shall be reimbursed for all reasonable and necessary expenses incurred in the performance of their duties as provided [cite appropriate state statute]. Funding for the costs of expenses of the non-legislative citizen members and all other expenses of the Council shall be provided by the [the Office of Economic Development or the Office of Information Services].</w:t>
      </w:r>
    </w:p>
    <w:p w14:paraId="351FCFBA" w14:textId="77777777" w:rsidR="0071131B" w:rsidRPr="0071131B" w:rsidRDefault="0071131B" w:rsidP="007A5826">
      <w:pPr>
        <w:pStyle w:val="ListParagraph"/>
        <w:numPr>
          <w:ilvl w:val="2"/>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The Council shall elect a chairman and a vice chairman annually from among its membership. A majority of the members shall constitute a quorum. The Council shall meet at such times as may be called by the chairman or a majority of the Council.</w:t>
      </w:r>
    </w:p>
    <w:p w14:paraId="2070D124" w14:textId="77777777" w:rsidR="0071131B" w:rsidRPr="0071131B" w:rsidRDefault="0071131B" w:rsidP="007A5826">
      <w:pPr>
        <w:pStyle w:val="ListParagraph"/>
        <w:numPr>
          <w:ilvl w:val="2"/>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Staff to the Council shall be provided by the [appropriate state office].</w:t>
      </w:r>
    </w:p>
    <w:p w14:paraId="23140465" w14:textId="77777777" w:rsidR="0071131B" w:rsidRPr="0071131B" w:rsidRDefault="0071131B" w:rsidP="007A5826">
      <w:pPr>
        <w:pStyle w:val="ListParagraph"/>
        <w:numPr>
          <w:ilvl w:val="1"/>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Powers and Duties of the Council</w:t>
      </w:r>
    </w:p>
    <w:p w14:paraId="51F95C43" w14:textId="77777777" w:rsidR="0071131B" w:rsidRPr="0071131B" w:rsidRDefault="0071131B" w:rsidP="005A75B2">
      <w:pPr>
        <w:pStyle w:val="ListParagraph"/>
        <w:spacing w:after="120"/>
        <w:ind w:left="1440"/>
        <w:rPr>
          <w:rFonts w:ascii="Book Antiqua" w:hAnsi="Book Antiqua" w:cstheme="minorHAnsi"/>
          <w:sz w:val="24"/>
          <w:szCs w:val="24"/>
        </w:rPr>
      </w:pPr>
      <w:r w:rsidRPr="0071131B">
        <w:rPr>
          <w:rFonts w:ascii="Book Antiqua" w:hAnsi="Book Antiqua" w:cstheme="minorHAnsi"/>
          <w:sz w:val="24"/>
          <w:szCs w:val="24"/>
        </w:rPr>
        <w:t xml:space="preserve">The Council shall have the power and duty to: </w:t>
      </w:r>
    </w:p>
    <w:p w14:paraId="6655560F" w14:textId="77777777" w:rsidR="0071131B" w:rsidRPr="0071131B" w:rsidRDefault="0071131B" w:rsidP="007A5826">
      <w:pPr>
        <w:pStyle w:val="ListParagraph"/>
        <w:numPr>
          <w:ilvl w:val="2"/>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Identify opportunities and recommend actions to use the economic development engine offered by the state to improve broadband infrastructure deployment;</w:t>
      </w:r>
    </w:p>
    <w:p w14:paraId="72D36C31" w14:textId="77777777" w:rsidR="0071131B" w:rsidRPr="0071131B" w:rsidRDefault="0071131B" w:rsidP="007A5826">
      <w:pPr>
        <w:pStyle w:val="ListParagraph"/>
        <w:numPr>
          <w:ilvl w:val="2"/>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Identify barriers, including taxation or regulatory, to the deployment of broadband to unserved and underserved residences and businesses in the state;</w:t>
      </w:r>
    </w:p>
    <w:p w14:paraId="33EA7F79" w14:textId="77777777" w:rsidR="0071131B" w:rsidRPr="0071131B" w:rsidRDefault="0071131B" w:rsidP="007A5826">
      <w:pPr>
        <w:pStyle w:val="ListParagraph"/>
        <w:numPr>
          <w:ilvl w:val="2"/>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 xml:space="preserve">Make recommendation as to policy, legislative actions, and funding to promote the deployment of broadband infrastructure to unserved and underserved residences and business in the state; </w:t>
      </w:r>
    </w:p>
    <w:p w14:paraId="46291F8C" w14:textId="77777777" w:rsidR="0071131B" w:rsidRPr="0071131B" w:rsidRDefault="0071131B" w:rsidP="007A5826">
      <w:pPr>
        <w:pStyle w:val="ListParagraph"/>
        <w:numPr>
          <w:ilvl w:val="2"/>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Provide an annual report to the Governor and the General Assembly regarding progress and barriers to closing the digital divide between served an unserved/underserved areas of the state with recommendations for closing that divide; and</w:t>
      </w:r>
    </w:p>
    <w:p w14:paraId="32AC087D" w14:textId="77777777" w:rsidR="0071131B" w:rsidRPr="0071131B" w:rsidRDefault="0071131B" w:rsidP="007A5826">
      <w:pPr>
        <w:pStyle w:val="ListParagraph"/>
        <w:numPr>
          <w:ilvl w:val="2"/>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Provide interim reports as requested by the Governor and/or the General Assembly.</w:t>
      </w:r>
    </w:p>
    <w:p w14:paraId="0CCE79F5" w14:textId="77777777" w:rsidR="0071131B" w:rsidRPr="0071131B" w:rsidRDefault="0071131B" w:rsidP="005A75B2">
      <w:pPr>
        <w:pStyle w:val="NoSpacing"/>
        <w:jc w:val="both"/>
        <w:rPr>
          <w:rFonts w:ascii="Book Antiqua" w:hAnsi="Book Antiqua"/>
          <w:sz w:val="24"/>
          <w:szCs w:val="24"/>
        </w:rPr>
      </w:pPr>
    </w:p>
    <w:p w14:paraId="6829579C" w14:textId="77777777" w:rsidR="0071131B" w:rsidRPr="0071131B" w:rsidRDefault="0071131B" w:rsidP="007A5826">
      <w:pPr>
        <w:pStyle w:val="ListParagraph"/>
        <w:numPr>
          <w:ilvl w:val="0"/>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 xml:space="preserve">Public Rights-of-Way </w:t>
      </w:r>
    </w:p>
    <w:p w14:paraId="1512F0F0" w14:textId="77777777" w:rsidR="0071131B" w:rsidRPr="0071131B" w:rsidRDefault="0071131B" w:rsidP="007A5826">
      <w:pPr>
        <w:pStyle w:val="ListParagraph"/>
        <w:numPr>
          <w:ilvl w:val="1"/>
          <w:numId w:val="46"/>
        </w:numPr>
        <w:spacing w:line="259" w:lineRule="auto"/>
        <w:rPr>
          <w:rFonts w:ascii="Book Antiqua" w:hAnsi="Book Antiqua" w:cstheme="minorHAnsi"/>
          <w:sz w:val="24"/>
          <w:szCs w:val="24"/>
        </w:rPr>
      </w:pPr>
      <w:r w:rsidRPr="0071131B">
        <w:rPr>
          <w:rFonts w:ascii="Book Antiqua" w:hAnsi="Book Antiqua" w:cstheme="minorHAnsi"/>
          <w:sz w:val="24"/>
          <w:szCs w:val="24"/>
        </w:rPr>
        <w:t>Authority to operate in the public rights-of-way</w:t>
      </w:r>
    </w:p>
    <w:p w14:paraId="12B1E4EE" w14:textId="77777777" w:rsidR="0071131B" w:rsidRPr="0071131B" w:rsidRDefault="0071131B" w:rsidP="007A5826">
      <w:pPr>
        <w:pStyle w:val="ListParagraph"/>
        <w:numPr>
          <w:ilvl w:val="2"/>
          <w:numId w:val="46"/>
        </w:numPr>
        <w:spacing w:line="259" w:lineRule="auto"/>
        <w:rPr>
          <w:rFonts w:ascii="Book Antiqua" w:hAnsi="Book Antiqua" w:cstheme="minorHAnsi"/>
          <w:sz w:val="24"/>
          <w:szCs w:val="24"/>
        </w:rPr>
      </w:pPr>
      <w:r w:rsidRPr="0071131B">
        <w:rPr>
          <w:rFonts w:ascii="Book Antiqua" w:hAnsi="Book Antiqua" w:cstheme="minorHAnsi"/>
          <w:sz w:val="24"/>
          <w:szCs w:val="24"/>
        </w:rPr>
        <w:t>Any broadband provider shall have the right pursuant to this act to construct, maintain and operate poles, conduit, cable, switches and related appurtenances and facilities along, across, upon, and under any public right-of-way in this state. Such appurtenances and facilities shall be so constructed and maintained as not to obstruct or hinder the usual travel or public safety on such public ways or obstruct the legal use by other utilities.</w:t>
      </w:r>
    </w:p>
    <w:p w14:paraId="4DA84BB6" w14:textId="77777777" w:rsidR="0071131B" w:rsidRPr="0071131B" w:rsidRDefault="0071131B" w:rsidP="007A5826">
      <w:pPr>
        <w:pStyle w:val="ListParagraph"/>
        <w:numPr>
          <w:ilvl w:val="2"/>
          <w:numId w:val="46"/>
        </w:numPr>
        <w:spacing w:line="259" w:lineRule="auto"/>
        <w:ind w:left="2174" w:hanging="187"/>
        <w:rPr>
          <w:rFonts w:ascii="Book Antiqua" w:hAnsi="Book Antiqua" w:cstheme="minorHAnsi"/>
          <w:sz w:val="24"/>
          <w:szCs w:val="24"/>
        </w:rPr>
      </w:pPr>
      <w:r w:rsidRPr="0071131B">
        <w:rPr>
          <w:rFonts w:ascii="Book Antiqua" w:hAnsi="Book Antiqua" w:cstheme="minorHAnsi"/>
          <w:sz w:val="24"/>
          <w:szCs w:val="24"/>
        </w:rPr>
        <w:t>Nothing in this act shall be interpreted as granting a broadband provider the authority to construct, maintain or operate any facility or related appurtenance on property owned by a State or Local Government outside of the public right-of-way.</w:t>
      </w:r>
    </w:p>
    <w:p w14:paraId="4C6D695F" w14:textId="77777777" w:rsidR="0071131B" w:rsidRPr="0071131B" w:rsidRDefault="0071131B" w:rsidP="007A5826">
      <w:pPr>
        <w:pStyle w:val="ListParagraph"/>
        <w:numPr>
          <w:ilvl w:val="2"/>
          <w:numId w:val="46"/>
        </w:numPr>
        <w:spacing w:line="259" w:lineRule="auto"/>
        <w:ind w:left="2174" w:hanging="187"/>
        <w:rPr>
          <w:rFonts w:ascii="Book Antiqua" w:hAnsi="Book Antiqua" w:cstheme="minorHAnsi"/>
          <w:sz w:val="24"/>
          <w:szCs w:val="24"/>
        </w:rPr>
      </w:pPr>
      <w:r w:rsidRPr="0071131B">
        <w:rPr>
          <w:rFonts w:ascii="Book Antiqua" w:hAnsi="Book Antiqua" w:cstheme="minorHAnsi"/>
          <w:sz w:val="24"/>
          <w:szCs w:val="24"/>
        </w:rPr>
        <w:t xml:space="preserve">The authority of a provider to use and occupy the public right-of-way shall always be subject and subordinate to the reasonable public health, safety, and welfare requirements and regulations of the State or Local Government. A State or Local Government may exercise its home rule powers in its administration and regulation related to the management of the public right-of-way provided that any such exercise must be competitively neutral and may not be unreasonable or discriminatory. </w:t>
      </w:r>
    </w:p>
    <w:p w14:paraId="1C703CB4" w14:textId="77777777" w:rsidR="0071131B" w:rsidRPr="0071131B" w:rsidRDefault="0071131B" w:rsidP="007A5826">
      <w:pPr>
        <w:pStyle w:val="ListParagraph"/>
        <w:numPr>
          <w:ilvl w:val="2"/>
          <w:numId w:val="46"/>
        </w:numPr>
        <w:spacing w:line="259" w:lineRule="auto"/>
        <w:ind w:left="2174" w:hanging="187"/>
        <w:rPr>
          <w:rFonts w:ascii="Book Antiqua" w:hAnsi="Book Antiqua" w:cstheme="minorHAnsi"/>
          <w:sz w:val="24"/>
          <w:szCs w:val="24"/>
        </w:rPr>
      </w:pPr>
      <w:r w:rsidRPr="0071131B">
        <w:rPr>
          <w:rFonts w:ascii="Book Antiqua" w:hAnsi="Book Antiqua" w:cstheme="minorHAnsi"/>
          <w:sz w:val="24"/>
          <w:szCs w:val="24"/>
        </w:rPr>
        <w:t>The State or Local Government shall have the authority to prohibit the use or occupation of a specific portion of public right-of-way by a provider due to a reasonable public interest necessitated by public health, safety, and welfare so long as the authority is exercised in a competitively neutral manner and is not unreasonable or discriminatory. A reasonable public interest shall include the following:</w:t>
      </w:r>
    </w:p>
    <w:p w14:paraId="18D57B0B"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hAnsi="Book Antiqua" w:cstheme="minorHAnsi"/>
          <w:sz w:val="24"/>
          <w:szCs w:val="24"/>
        </w:rPr>
        <w:t>The prohibition is based upon a recommendation of the State or Local Government engineer, is related to public health, safety and welfare and is nondiscriminatory among providers, including incumbent providers;</w:t>
      </w:r>
    </w:p>
    <w:p w14:paraId="50DE0A92"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hAnsi="Book Antiqua" w:cstheme="minorHAnsi"/>
          <w:sz w:val="24"/>
          <w:szCs w:val="24"/>
        </w:rPr>
        <w:t xml:space="preserve">the provider has rejected a reasonable, competitively neutral and nondiscriminatory justification offered by the State or Local Government for requiring an alternate method or alternate route that will result in neither unreasonable additional installation expense nor a diminution of service quality; </w:t>
      </w:r>
    </w:p>
    <w:p w14:paraId="71485801"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hAnsi="Book Antiqua" w:cstheme="minorHAnsi"/>
          <w:sz w:val="24"/>
          <w:szCs w:val="24"/>
        </w:rPr>
        <w:t xml:space="preserve">the State or Local Government reasonably determines, after affording the provider reasonable notice and an opportunity to be heard, that a denial is necessary to protect the public health and safety and is imposed on a competitively neutral and nondiscriminatory basis; or </w:t>
      </w:r>
    </w:p>
    <w:p w14:paraId="7F651DD0"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hAnsi="Book Antiqua" w:cstheme="minorHAnsi"/>
          <w:sz w:val="24"/>
          <w:szCs w:val="24"/>
        </w:rPr>
        <w:t>the specific portion of the public right-of-way for which the provider seeks use and occupancy is environmentally sensitive as defined by state or federal law or lies within a previously designated historic district as defined by local, state or federal law.</w:t>
      </w:r>
    </w:p>
    <w:p w14:paraId="6535B3B7"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hAnsi="Book Antiqua" w:cstheme="minorHAnsi"/>
          <w:sz w:val="24"/>
          <w:szCs w:val="24"/>
        </w:rPr>
        <w:t xml:space="preserve">Pre-existing presence of another utility in the public right-of-way is </w:t>
      </w:r>
      <w:r w:rsidRPr="0071131B">
        <w:rPr>
          <w:rFonts w:ascii="Book Antiqua" w:hAnsi="Book Antiqua" w:cstheme="minorHAnsi"/>
          <w:i/>
          <w:sz w:val="24"/>
          <w:szCs w:val="24"/>
        </w:rPr>
        <w:t>per se</w:t>
      </w:r>
      <w:r w:rsidRPr="0071131B">
        <w:rPr>
          <w:rFonts w:ascii="Book Antiqua" w:hAnsi="Book Antiqua" w:cstheme="minorHAnsi"/>
          <w:sz w:val="24"/>
          <w:szCs w:val="24"/>
        </w:rPr>
        <w:t xml:space="preserve"> evidence of an absene of a reasonable basis for excluding other utility providers’ access to the same public right-of-way.</w:t>
      </w:r>
    </w:p>
    <w:p w14:paraId="583C56C2" w14:textId="77777777" w:rsidR="0071131B" w:rsidRPr="0071131B" w:rsidRDefault="0071131B" w:rsidP="007A5826">
      <w:pPr>
        <w:pStyle w:val="ListParagraph"/>
        <w:numPr>
          <w:ilvl w:val="1"/>
          <w:numId w:val="46"/>
        </w:numPr>
        <w:spacing w:line="259" w:lineRule="auto"/>
        <w:rPr>
          <w:rFonts w:ascii="Book Antiqua" w:hAnsi="Book Antiqua" w:cstheme="minorHAnsi"/>
          <w:sz w:val="24"/>
          <w:szCs w:val="24"/>
        </w:rPr>
      </w:pPr>
      <w:r w:rsidRPr="0071131B">
        <w:rPr>
          <w:rFonts w:ascii="Book Antiqua" w:hAnsi="Book Antiqua" w:cstheme="minorHAnsi"/>
          <w:sz w:val="24"/>
          <w:szCs w:val="24"/>
        </w:rPr>
        <w:t xml:space="preserve">A provider's request to use or occupy a specific portion of the public right-of-way shall not be denied without reasonable notice and an opportunity for a public hearing before the State or Local Government governing body. A State or Local Government governing body's denial of a provider's request to use or occupy a specific portion of the public right-of-way may be appealed to a district court. </w:t>
      </w:r>
    </w:p>
    <w:p w14:paraId="1DD9442B" w14:textId="77777777" w:rsidR="0071131B" w:rsidRPr="0071131B" w:rsidRDefault="0071131B" w:rsidP="007A5826">
      <w:pPr>
        <w:pStyle w:val="ListParagraph"/>
        <w:numPr>
          <w:ilvl w:val="1"/>
          <w:numId w:val="46"/>
        </w:numPr>
        <w:spacing w:line="259" w:lineRule="auto"/>
        <w:rPr>
          <w:rFonts w:ascii="Book Antiqua" w:hAnsi="Book Antiqua" w:cstheme="minorHAnsi"/>
          <w:sz w:val="24"/>
          <w:szCs w:val="24"/>
        </w:rPr>
      </w:pPr>
      <w:r w:rsidRPr="0071131B">
        <w:rPr>
          <w:rFonts w:ascii="Book Antiqua" w:hAnsi="Book Antiqua" w:cstheme="minorHAnsi"/>
          <w:sz w:val="24"/>
          <w:szCs w:val="24"/>
        </w:rPr>
        <w:t>A provider shall comply with all laws and rules and regulations governing the use of public right-of-way.</w:t>
      </w:r>
    </w:p>
    <w:p w14:paraId="3318EA7B" w14:textId="77777777" w:rsidR="0071131B" w:rsidRPr="0071131B" w:rsidRDefault="0071131B" w:rsidP="007A5826">
      <w:pPr>
        <w:pStyle w:val="ListParagraph"/>
        <w:numPr>
          <w:ilvl w:val="2"/>
          <w:numId w:val="46"/>
        </w:numPr>
        <w:spacing w:line="259" w:lineRule="auto"/>
        <w:rPr>
          <w:rFonts w:ascii="Book Antiqua" w:hAnsi="Book Antiqua" w:cstheme="minorHAnsi"/>
          <w:sz w:val="24"/>
          <w:szCs w:val="24"/>
        </w:rPr>
      </w:pPr>
      <w:r w:rsidRPr="0071131B">
        <w:rPr>
          <w:rFonts w:ascii="Book Antiqua" w:hAnsi="Book Antiqua" w:cstheme="minorHAnsi"/>
          <w:sz w:val="24"/>
          <w:szCs w:val="24"/>
        </w:rPr>
        <w:t>Jurisdiction, Authority, and Control</w:t>
      </w:r>
    </w:p>
    <w:p w14:paraId="5DE847C0" w14:textId="77777777" w:rsidR="0071131B" w:rsidRPr="0071131B" w:rsidRDefault="0071131B" w:rsidP="007A5826">
      <w:pPr>
        <w:pStyle w:val="ListParagraph"/>
        <w:numPr>
          <w:ilvl w:val="3"/>
          <w:numId w:val="46"/>
        </w:numPr>
        <w:spacing w:line="259" w:lineRule="auto"/>
        <w:ind w:left="2790"/>
        <w:rPr>
          <w:rFonts w:ascii="Book Antiqua" w:hAnsi="Book Antiqua" w:cstheme="minorHAnsi"/>
          <w:sz w:val="24"/>
          <w:szCs w:val="24"/>
        </w:rPr>
      </w:pPr>
      <w:r w:rsidRPr="0071131B">
        <w:rPr>
          <w:rFonts w:ascii="Book Antiqua" w:hAnsi="Book Antiqua" w:cstheme="minorHAnsi"/>
          <w:sz w:val="24"/>
          <w:szCs w:val="24"/>
        </w:rPr>
        <w:t>Management, Regulation, and Administration by Municipal Corporations</w:t>
      </w:r>
    </w:p>
    <w:p w14:paraId="33156D23" w14:textId="77777777" w:rsidR="0071131B" w:rsidRPr="0071131B" w:rsidRDefault="0071131B" w:rsidP="007A5826">
      <w:pPr>
        <w:pStyle w:val="ListParagraph"/>
        <w:numPr>
          <w:ilvl w:val="2"/>
          <w:numId w:val="46"/>
        </w:numPr>
        <w:spacing w:line="259" w:lineRule="auto"/>
        <w:rPr>
          <w:rFonts w:ascii="Book Antiqua" w:hAnsi="Book Antiqua" w:cstheme="minorHAnsi"/>
          <w:sz w:val="24"/>
          <w:szCs w:val="24"/>
        </w:rPr>
      </w:pPr>
      <w:r w:rsidRPr="0071131B">
        <w:rPr>
          <w:rFonts w:ascii="Book Antiqua" w:hAnsi="Book Antiqua" w:cstheme="minorHAnsi"/>
          <w:sz w:val="24"/>
          <w:szCs w:val="24"/>
        </w:rPr>
        <w:t>Consolidated Requests</w:t>
      </w:r>
    </w:p>
    <w:p w14:paraId="5808B021"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hAnsi="Book Antiqua" w:cstheme="minorHAnsi"/>
          <w:sz w:val="24"/>
          <w:szCs w:val="24"/>
        </w:rPr>
        <w:t xml:space="preserve">Applicants may consolidate requests where the requests are sufficiently similar in nature and scope. </w:t>
      </w:r>
    </w:p>
    <w:p w14:paraId="6059C8B7"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hAnsi="Book Antiqua" w:cstheme="minorHAnsi"/>
          <w:sz w:val="24"/>
          <w:szCs w:val="24"/>
        </w:rPr>
        <w:t>Where requests are dissimilar either in nature or in scope, where other considerations, such as historical significance, are present, or where the burden on the municipality would be too great should the requests be consolidated, each request must be considered individually.</w:t>
      </w:r>
    </w:p>
    <w:p w14:paraId="6F75EF71" w14:textId="77777777" w:rsidR="0071131B" w:rsidRPr="0071131B" w:rsidRDefault="0071131B" w:rsidP="007A5826">
      <w:pPr>
        <w:pStyle w:val="ListParagraph"/>
        <w:numPr>
          <w:ilvl w:val="2"/>
          <w:numId w:val="46"/>
        </w:numPr>
        <w:spacing w:line="259" w:lineRule="auto"/>
        <w:rPr>
          <w:rFonts w:ascii="Book Antiqua" w:hAnsi="Book Antiqua" w:cstheme="minorHAnsi"/>
          <w:sz w:val="24"/>
          <w:szCs w:val="24"/>
        </w:rPr>
      </w:pPr>
      <w:r w:rsidRPr="0071131B">
        <w:rPr>
          <w:rFonts w:ascii="Book Antiqua" w:hAnsi="Book Antiqua" w:cstheme="minorHAnsi"/>
          <w:sz w:val="24"/>
          <w:szCs w:val="24"/>
        </w:rPr>
        <w:t>Restrictions on Municipal Authority</w:t>
      </w:r>
      <w:r w:rsidRPr="0071131B">
        <w:rPr>
          <w:rFonts w:ascii="Book Antiqua" w:eastAsia="Times New Roman" w:hAnsi="Book Antiqua" w:cstheme="minorHAnsi"/>
          <w:sz w:val="24"/>
          <w:szCs w:val="24"/>
        </w:rPr>
        <w:t xml:space="preserve"> </w:t>
      </w:r>
    </w:p>
    <w:p w14:paraId="1A6FAF86" w14:textId="77777777" w:rsidR="0071131B" w:rsidRPr="0071131B" w:rsidRDefault="0071131B" w:rsidP="005A75B2">
      <w:pPr>
        <w:pStyle w:val="ListParagraph"/>
        <w:ind w:left="2160"/>
        <w:rPr>
          <w:rFonts w:ascii="Book Antiqua" w:hAnsi="Book Antiqua" w:cstheme="minorHAnsi"/>
          <w:sz w:val="24"/>
          <w:szCs w:val="24"/>
        </w:rPr>
      </w:pPr>
      <w:r w:rsidRPr="0071131B">
        <w:rPr>
          <w:rFonts w:ascii="Book Antiqua" w:eastAsia="Times New Roman" w:hAnsi="Book Antiqua" w:cstheme="minorHAnsi"/>
          <w:sz w:val="24"/>
          <w:szCs w:val="24"/>
          <w:shd w:val="clear" w:color="auto" w:fill="FFFFFF"/>
        </w:rPr>
        <w:t>In the regulation of the placement or construction of any new broadband facility or broadband support structure, a local governing authority shall not:</w:t>
      </w:r>
    </w:p>
    <w:p w14:paraId="49AD69B1"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eastAsia="Times New Roman" w:hAnsi="Book Antiqua" w:cstheme="minorHAnsi"/>
          <w:sz w:val="24"/>
          <w:szCs w:val="24"/>
          <w:shd w:val="clear" w:color="auto" w:fill="FFFFFF"/>
        </w:rPr>
        <w:t>Condition the approval of any application for a new broadband support structure on a requirement that a modification or collocation to such structure be subject to a review that is inconsistent with the requirements of [cite appropriate state statute];</w:t>
      </w:r>
    </w:p>
    <w:p w14:paraId="1CBC861E"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eastAsia="Times New Roman" w:hAnsi="Book Antiqua" w:cstheme="minorHAnsi"/>
          <w:sz w:val="24"/>
          <w:szCs w:val="24"/>
          <w:shd w:val="clear" w:color="auto" w:fill="FFFFFF"/>
        </w:rPr>
        <w:t>Require the removal of existing broadband support structures or broadband facilities as a condition to approval of an application for a new broadband facility or broadband support structure unless such existing broadband support structure or broadband facility is abandoned and owned by the applicant; or</w:t>
      </w:r>
    </w:p>
    <w:p w14:paraId="0771E613"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eastAsia="Times New Roman" w:hAnsi="Book Antiqua" w:cstheme="minorHAnsi"/>
          <w:sz w:val="24"/>
          <w:szCs w:val="24"/>
          <w:shd w:val="clear" w:color="auto" w:fill="FFFFFF"/>
        </w:rPr>
        <w:t>Require the applicant to place an antenna or other broadband communications equipment on publicly owned land or on a publicly or privately owned water tank, building, or electric transmission tower as an alternative to the location proposed by the applicant.</w:t>
      </w:r>
    </w:p>
    <w:p w14:paraId="37940AB8" w14:textId="77777777" w:rsidR="0071131B" w:rsidRPr="0071131B" w:rsidRDefault="0071131B" w:rsidP="007A5826">
      <w:pPr>
        <w:pStyle w:val="ListParagraph"/>
        <w:numPr>
          <w:ilvl w:val="2"/>
          <w:numId w:val="46"/>
        </w:numPr>
        <w:spacing w:line="259" w:lineRule="auto"/>
        <w:rPr>
          <w:rFonts w:ascii="Book Antiqua" w:hAnsi="Book Antiqua" w:cstheme="minorHAnsi"/>
          <w:sz w:val="24"/>
          <w:szCs w:val="24"/>
        </w:rPr>
      </w:pPr>
      <w:r w:rsidRPr="0071131B">
        <w:rPr>
          <w:rFonts w:ascii="Book Antiqua" w:hAnsi="Book Antiqua" w:cstheme="minorHAnsi"/>
          <w:sz w:val="24"/>
          <w:szCs w:val="24"/>
        </w:rPr>
        <w:t>Moratorium Prohibited</w:t>
      </w:r>
    </w:p>
    <w:p w14:paraId="456C07F0"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hAnsi="Book Antiqua" w:cstheme="minorHAnsi"/>
          <w:sz w:val="24"/>
          <w:szCs w:val="24"/>
        </w:rPr>
        <w:t>No governing authority shall issue a moratorium on the deployment of broadband facilities in the public right-of-way unless:</w:t>
      </w:r>
    </w:p>
    <w:p w14:paraId="5C796CE2" w14:textId="77777777" w:rsidR="0071131B" w:rsidRPr="0071131B" w:rsidRDefault="0071131B" w:rsidP="007A5826">
      <w:pPr>
        <w:pStyle w:val="ListParagraph"/>
        <w:numPr>
          <w:ilvl w:val="4"/>
          <w:numId w:val="46"/>
        </w:numPr>
        <w:spacing w:line="259" w:lineRule="auto"/>
        <w:rPr>
          <w:rFonts w:ascii="Book Antiqua" w:hAnsi="Book Antiqua" w:cstheme="minorHAnsi"/>
          <w:sz w:val="24"/>
          <w:szCs w:val="24"/>
        </w:rPr>
      </w:pPr>
      <w:r w:rsidRPr="0071131B">
        <w:rPr>
          <w:rFonts w:ascii="Book Antiqua" w:hAnsi="Book Antiqua" w:cstheme="minorHAnsi"/>
          <w:sz w:val="24"/>
          <w:szCs w:val="24"/>
        </w:rPr>
        <w:t>There is imminent potential harm to the public welfare in the absence of a moratorium; or</w:t>
      </w:r>
    </w:p>
    <w:p w14:paraId="39530D1E" w14:textId="77777777" w:rsidR="0071131B" w:rsidRPr="0071131B" w:rsidRDefault="0071131B" w:rsidP="007A5826">
      <w:pPr>
        <w:pStyle w:val="ListParagraph"/>
        <w:numPr>
          <w:ilvl w:val="4"/>
          <w:numId w:val="46"/>
        </w:numPr>
        <w:spacing w:line="259" w:lineRule="auto"/>
        <w:rPr>
          <w:rFonts w:ascii="Book Antiqua" w:hAnsi="Book Antiqua" w:cstheme="minorHAnsi"/>
          <w:sz w:val="24"/>
          <w:szCs w:val="24"/>
        </w:rPr>
      </w:pPr>
      <w:r w:rsidRPr="0071131B">
        <w:rPr>
          <w:rFonts w:ascii="Book Antiqua" w:hAnsi="Book Antiqua" w:cstheme="minorHAnsi"/>
          <w:sz w:val="24"/>
          <w:szCs w:val="24"/>
        </w:rPr>
        <w:t>Federal or state regulations require surveys or studies, such as environmental or historic survey studies, that will require an extension of the time for approval of an application.</w:t>
      </w:r>
    </w:p>
    <w:p w14:paraId="422B0AC5"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hAnsi="Book Antiqua" w:cstheme="minorHAnsi"/>
          <w:sz w:val="24"/>
          <w:szCs w:val="24"/>
        </w:rPr>
        <w:t>No moratorium may last longer than 90 days.</w:t>
      </w:r>
    </w:p>
    <w:p w14:paraId="0848FD5D" w14:textId="77777777" w:rsidR="0071131B" w:rsidRPr="0071131B" w:rsidRDefault="0071131B" w:rsidP="007A5826">
      <w:pPr>
        <w:pStyle w:val="ListParagraph"/>
        <w:numPr>
          <w:ilvl w:val="2"/>
          <w:numId w:val="46"/>
        </w:numPr>
        <w:spacing w:line="259" w:lineRule="auto"/>
        <w:rPr>
          <w:rFonts w:ascii="Book Antiqua" w:hAnsi="Book Antiqua" w:cstheme="minorHAnsi"/>
          <w:sz w:val="24"/>
          <w:szCs w:val="24"/>
        </w:rPr>
      </w:pPr>
      <w:r w:rsidRPr="0071131B">
        <w:rPr>
          <w:rFonts w:ascii="Book Antiqua" w:hAnsi="Book Antiqua" w:cstheme="minorHAnsi"/>
          <w:sz w:val="24"/>
          <w:szCs w:val="24"/>
        </w:rPr>
        <w:t>Failure to Deem Application Complete within time period</w:t>
      </w:r>
    </w:p>
    <w:p w14:paraId="732C8B6F"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hAnsi="Book Antiqua" w:cstheme="minorHAnsi"/>
          <w:sz w:val="24"/>
          <w:szCs w:val="24"/>
        </w:rPr>
        <w:t>Within 14 days after receiving an application, an authority must determine and notify the applicant by electronic mail as to whether the application is complete. If an application is deemed incomplete, the authority must specifically identify the missing information. An application is deemed complete if the authority fails to provide notification to the applicant within 14 days.</w:t>
      </w:r>
    </w:p>
    <w:p w14:paraId="0EEE1970"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hAnsi="Book Antiqua" w:cstheme="minorHAnsi"/>
          <w:sz w:val="24"/>
          <w:szCs w:val="24"/>
        </w:rPr>
        <w:t>An application must be processed on a nondiscriminatory basis. A complete application is deemed approved if an authority fails to approve or deny the application within 60 days after receipt of the application. The parties may mutually agree to extend the 60-day application review period. If extended, the authority shall grant or deny the application at the end of the extended period. A permit issued pursuant to an approved application shall remain effective for 1 year unless extended by the authority.</w:t>
      </w:r>
    </w:p>
    <w:p w14:paraId="5F5297C1"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hAnsi="Book Antiqua" w:cstheme="minorHAnsi"/>
          <w:sz w:val="24"/>
          <w:szCs w:val="24"/>
        </w:rPr>
        <w:t>An authority must notify the applicant of approval or denial by electronic mail. An authority shall approve a complete application unless it does not meet the authority’s applicable codes. If the application is denied, the authority must specify in writing the basis for denial, including the specific code provisions on which the denial was based, and send the documentation to the applicant by electronic mail on the day the authority denies the application. The applicant may cure the deficiencies identified by the authority and resubmit the application within 30 days after notice of the denial is sent to the applicant. The authority shall approve or deny the revised application within 30 days after receipt or the application is deemed approved. Any subsequent review shall be limited to the deficiencies cited in the denial.</w:t>
      </w:r>
    </w:p>
    <w:p w14:paraId="7E94BE8C"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hAnsi="Book Antiqua" w:cstheme="minorHAnsi"/>
          <w:sz w:val="24"/>
          <w:szCs w:val="24"/>
        </w:rPr>
        <w:t>An applicant seeking to collocate small broadband facilities within the jurisdiction of a single authority may, at the applicant’s discretion, file a consolidated application and receive a single permit for the collocation of up to 30 small broadband facilities. If the application includes multiple small broadband facilities, an authority may separately address small broadband facility collocations for which incomplete information has been received or which are denied.</w:t>
      </w:r>
    </w:p>
    <w:p w14:paraId="2B5EEF3B" w14:textId="77777777" w:rsidR="0071131B" w:rsidRPr="0071131B" w:rsidRDefault="0071131B" w:rsidP="007A5826">
      <w:pPr>
        <w:pStyle w:val="ListParagraph"/>
        <w:numPr>
          <w:ilvl w:val="2"/>
          <w:numId w:val="46"/>
        </w:numPr>
        <w:spacing w:line="259" w:lineRule="auto"/>
        <w:rPr>
          <w:rFonts w:ascii="Book Antiqua" w:hAnsi="Book Antiqua" w:cstheme="minorHAnsi"/>
          <w:sz w:val="24"/>
          <w:szCs w:val="24"/>
        </w:rPr>
      </w:pPr>
      <w:r w:rsidRPr="0071131B">
        <w:rPr>
          <w:rFonts w:ascii="Book Antiqua" w:hAnsi="Book Antiqua" w:cstheme="minorHAnsi"/>
          <w:sz w:val="24"/>
          <w:szCs w:val="24"/>
        </w:rPr>
        <w:t>Exclusive Agreements Prohibited.  No agreement pursuant to this section shall provide any applicant with an exclusive right to access the Rights of Way or other infrastructure.</w:t>
      </w:r>
    </w:p>
    <w:p w14:paraId="740C7356" w14:textId="77777777" w:rsidR="0071131B" w:rsidRPr="0071131B" w:rsidRDefault="0071131B" w:rsidP="007A5826">
      <w:pPr>
        <w:pStyle w:val="ListParagraph"/>
        <w:numPr>
          <w:ilvl w:val="2"/>
          <w:numId w:val="46"/>
        </w:numPr>
        <w:spacing w:line="259" w:lineRule="auto"/>
        <w:rPr>
          <w:rFonts w:ascii="Book Antiqua" w:hAnsi="Book Antiqua" w:cstheme="minorHAnsi"/>
          <w:sz w:val="24"/>
          <w:szCs w:val="24"/>
        </w:rPr>
      </w:pPr>
      <w:r w:rsidRPr="0071131B">
        <w:rPr>
          <w:rFonts w:ascii="Book Antiqua" w:hAnsi="Book Antiqua" w:cstheme="minorHAnsi"/>
          <w:sz w:val="24"/>
          <w:szCs w:val="24"/>
        </w:rPr>
        <w:t>Exemption from Zoning Review.  Applications under this provision are exempt from zoning review.</w:t>
      </w:r>
    </w:p>
    <w:p w14:paraId="1CB1A055" w14:textId="77777777" w:rsidR="0071131B" w:rsidRPr="0071131B" w:rsidRDefault="0071131B" w:rsidP="007A5826">
      <w:pPr>
        <w:pStyle w:val="ListParagraph"/>
        <w:numPr>
          <w:ilvl w:val="2"/>
          <w:numId w:val="46"/>
        </w:numPr>
        <w:spacing w:line="259" w:lineRule="auto"/>
        <w:rPr>
          <w:rFonts w:ascii="Book Antiqua" w:hAnsi="Book Antiqua" w:cstheme="minorHAnsi"/>
          <w:sz w:val="24"/>
          <w:szCs w:val="24"/>
        </w:rPr>
      </w:pPr>
      <w:r w:rsidRPr="0071131B">
        <w:rPr>
          <w:rFonts w:ascii="Book Antiqua" w:eastAsia="Times New Roman" w:hAnsi="Book Antiqua" w:cstheme="minorHAnsi"/>
          <w:sz w:val="24"/>
          <w:szCs w:val="24"/>
          <w:shd w:val="clear" w:color="auto" w:fill="FFFFFF"/>
        </w:rPr>
        <w:t xml:space="preserve">Fees. </w:t>
      </w:r>
    </w:p>
    <w:p w14:paraId="65609A8B" w14:textId="77777777" w:rsidR="0071131B" w:rsidRPr="0071131B" w:rsidRDefault="0071131B" w:rsidP="005A75B2">
      <w:pPr>
        <w:pStyle w:val="ListParagraph"/>
        <w:ind w:left="2160"/>
        <w:rPr>
          <w:rFonts w:ascii="Book Antiqua" w:hAnsi="Book Antiqua" w:cstheme="minorHAnsi"/>
          <w:sz w:val="24"/>
          <w:szCs w:val="24"/>
        </w:rPr>
      </w:pPr>
      <w:r w:rsidRPr="0071131B">
        <w:rPr>
          <w:rFonts w:ascii="Book Antiqua" w:eastAsia="Times New Roman" w:hAnsi="Book Antiqua" w:cstheme="minorHAnsi"/>
          <w:sz w:val="24"/>
          <w:szCs w:val="24"/>
          <w:shd w:val="clear" w:color="auto" w:fill="FFFFFF"/>
        </w:rPr>
        <w:t>A local governing authority shall not:</w:t>
      </w:r>
    </w:p>
    <w:p w14:paraId="4615B324"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eastAsia="Times New Roman" w:hAnsi="Book Antiqua" w:cstheme="minorHAnsi"/>
          <w:sz w:val="24"/>
          <w:szCs w:val="24"/>
          <w:shd w:val="clear" w:color="auto" w:fill="FFFFFF"/>
        </w:rPr>
        <w:t>Charge an applicant a zoning, permitting, or other fee for review or inspection of a new or existing broadband facility or broadband support structure [in an amount greater than the amount authorized by subsection [insert appropriate state code provision]];</w:t>
      </w:r>
    </w:p>
    <w:p w14:paraId="49865474"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eastAsia="Times New Roman" w:hAnsi="Book Antiqua" w:cstheme="minorHAnsi"/>
          <w:sz w:val="24"/>
          <w:szCs w:val="24"/>
          <w:shd w:val="clear" w:color="auto" w:fill="FFFFFF"/>
        </w:rPr>
        <w:t>Charge an applicant a zoning, permitting, or other fee for review or inspection of a collocation or modification in excess of $500.00;</w:t>
      </w:r>
    </w:p>
    <w:p w14:paraId="4162C0F4"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eastAsia="Times New Roman" w:hAnsi="Book Antiqua" w:cstheme="minorHAnsi"/>
          <w:sz w:val="24"/>
          <w:szCs w:val="24"/>
          <w:shd w:val="clear" w:color="auto" w:fill="FFFFFF"/>
        </w:rPr>
        <w:t>Seek reimbursement from the applicant for any application fees, consultation fees, registry fees, or audit fees with respect to a facility or support structure that are based on a contingency fee arrangement; or</w:t>
      </w:r>
    </w:p>
    <w:p w14:paraId="0491302E"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eastAsia="Times New Roman" w:hAnsi="Book Antiqua" w:cstheme="minorHAnsi"/>
          <w:sz w:val="24"/>
          <w:szCs w:val="24"/>
          <w:shd w:val="clear" w:color="auto" w:fill="FFFFFF"/>
        </w:rPr>
        <w:t>Charge a broadband service provider or broadband infrastructure provider any rental, license, or other fees in excess of the cost for rental or use of similarly situated property to renew or extend the term of a lease or other agreement for a broadband facility or broadband support structure on such local governing authority's property.</w:t>
      </w:r>
    </w:p>
    <w:p w14:paraId="50F1F887" w14:textId="77777777" w:rsidR="0071131B" w:rsidRPr="0071131B" w:rsidRDefault="0071131B" w:rsidP="005A75B2">
      <w:pPr>
        <w:pStyle w:val="NoSpacing"/>
        <w:jc w:val="both"/>
        <w:rPr>
          <w:rFonts w:ascii="Book Antiqua" w:hAnsi="Book Antiqua"/>
          <w:sz w:val="24"/>
          <w:szCs w:val="24"/>
        </w:rPr>
      </w:pPr>
    </w:p>
    <w:p w14:paraId="6DD82623" w14:textId="77777777" w:rsidR="0071131B" w:rsidRPr="0071131B" w:rsidRDefault="0071131B" w:rsidP="007A5826">
      <w:pPr>
        <w:pStyle w:val="ListParagraph"/>
        <w:numPr>
          <w:ilvl w:val="0"/>
          <w:numId w:val="46"/>
        </w:numPr>
        <w:spacing w:line="259" w:lineRule="auto"/>
        <w:rPr>
          <w:rFonts w:ascii="Book Antiqua" w:hAnsi="Book Antiqua" w:cstheme="minorHAnsi"/>
          <w:sz w:val="24"/>
          <w:szCs w:val="24"/>
        </w:rPr>
      </w:pPr>
      <w:r w:rsidRPr="0071131B">
        <w:rPr>
          <w:rFonts w:ascii="Book Antiqua" w:hAnsi="Book Antiqua" w:cstheme="minorHAnsi"/>
          <w:sz w:val="24"/>
          <w:szCs w:val="24"/>
        </w:rPr>
        <w:t xml:space="preserve"> Franchise Agreements</w:t>
      </w:r>
    </w:p>
    <w:p w14:paraId="183BF76A" w14:textId="77777777" w:rsidR="0071131B" w:rsidRPr="0071131B" w:rsidRDefault="0071131B" w:rsidP="007A5826">
      <w:pPr>
        <w:pStyle w:val="ListParagraph"/>
        <w:numPr>
          <w:ilvl w:val="1"/>
          <w:numId w:val="46"/>
        </w:numPr>
        <w:spacing w:line="259" w:lineRule="auto"/>
        <w:rPr>
          <w:rFonts w:ascii="Book Antiqua" w:hAnsi="Book Antiqua" w:cstheme="minorHAnsi"/>
          <w:sz w:val="24"/>
          <w:szCs w:val="24"/>
        </w:rPr>
      </w:pPr>
      <w:r w:rsidRPr="0071131B">
        <w:rPr>
          <w:rFonts w:ascii="Book Antiqua" w:hAnsi="Book Antiqua" w:cstheme="minorHAnsi"/>
          <w:sz w:val="24"/>
          <w:szCs w:val="24"/>
        </w:rPr>
        <w:t>State Preemption of local franchising authority.  [It is the recommendation of the rural subcommittee that, at a minimum for rural deployments, local franchising authority be preempted by the State and that local franchising standards be replaced with uniform state franchise standards.  We encourage state-wide preemption of franchise rate determination and encourage that these rates be done at cost-based rates administered by a state authority with sufficient local municipal representation to protect the reasonable interests of the locality.]</w:t>
      </w:r>
    </w:p>
    <w:p w14:paraId="4F8F6A29" w14:textId="77777777" w:rsidR="0071131B" w:rsidRPr="0071131B" w:rsidRDefault="0071131B" w:rsidP="007A5826">
      <w:pPr>
        <w:pStyle w:val="ListParagraph"/>
        <w:numPr>
          <w:ilvl w:val="1"/>
          <w:numId w:val="46"/>
        </w:numPr>
        <w:spacing w:line="259" w:lineRule="auto"/>
        <w:rPr>
          <w:rFonts w:ascii="Book Antiqua" w:hAnsi="Book Antiqua" w:cstheme="minorHAnsi"/>
          <w:sz w:val="24"/>
          <w:szCs w:val="24"/>
        </w:rPr>
      </w:pPr>
      <w:r w:rsidRPr="0071131B">
        <w:rPr>
          <w:rFonts w:ascii="Book Antiqua" w:hAnsi="Book Antiqua" w:cstheme="minorHAnsi"/>
          <w:sz w:val="24"/>
          <w:szCs w:val="24"/>
        </w:rPr>
        <w:t xml:space="preserve">Municipalities that seek to exercise limits on siting because of environmentally sensitive, historically significant, culturally sensitive, or otherwise unique or valuable area of the community shall use a “reasonable and necessary” standard to promote a shift of location for the proposed infrastructure. </w:t>
      </w:r>
    </w:p>
    <w:p w14:paraId="4BE879C4" w14:textId="77777777" w:rsidR="0071131B" w:rsidRPr="0071131B" w:rsidRDefault="0071131B" w:rsidP="007A5826">
      <w:pPr>
        <w:pStyle w:val="ListParagraph"/>
        <w:numPr>
          <w:ilvl w:val="1"/>
          <w:numId w:val="46"/>
        </w:numPr>
        <w:spacing w:line="259" w:lineRule="auto"/>
        <w:rPr>
          <w:rFonts w:ascii="Book Antiqua" w:hAnsi="Book Antiqua" w:cstheme="minorHAnsi"/>
          <w:sz w:val="24"/>
          <w:szCs w:val="24"/>
        </w:rPr>
      </w:pPr>
      <w:r w:rsidRPr="0071131B">
        <w:rPr>
          <w:rFonts w:ascii="Book Antiqua" w:hAnsi="Book Antiqua" w:cstheme="minorHAnsi"/>
          <w:sz w:val="24"/>
          <w:szCs w:val="24"/>
        </w:rPr>
        <w:t>Any other approvals, requirements, conditions, limitations, or similar authority over deployment of a Broadband Network or other Broadband facilities not preempted by the State must meet a "reasonable and necessary" standard.</w:t>
      </w:r>
    </w:p>
    <w:p w14:paraId="309429FF" w14:textId="77777777" w:rsidR="0071131B" w:rsidRPr="0071131B" w:rsidRDefault="0071131B" w:rsidP="007A5826">
      <w:pPr>
        <w:pStyle w:val="NormalWeb"/>
        <w:numPr>
          <w:ilvl w:val="1"/>
          <w:numId w:val="46"/>
        </w:numPr>
        <w:spacing w:before="0" w:beforeAutospacing="0" w:after="220" w:afterAutospacing="0"/>
        <w:jc w:val="both"/>
        <w:rPr>
          <w:rFonts w:ascii="Book Antiqua" w:hAnsi="Book Antiqua" w:cstheme="minorHAnsi"/>
        </w:rPr>
      </w:pPr>
      <w:r w:rsidRPr="0071131B">
        <w:rPr>
          <w:rFonts w:ascii="Book Antiqua" w:hAnsi="Book Antiqua" w:cstheme="minorHAnsi"/>
        </w:rPr>
        <w:t>Disputes between a Rural municipality and a current or proposed Broadband Provider regarding approvals, requirements, conditions, limitations, siting, reasonable fees for processing applications, and/or similar issues shall be mediated by the [State PUC or Attorney General or State Broadband Administrator or other appropriate agency], with the written determination being binding on all similar disputes between other municipalities and broadband providers.</w:t>
      </w:r>
    </w:p>
    <w:p w14:paraId="3F1BF4A7" w14:textId="77777777" w:rsidR="0071131B" w:rsidRPr="0071131B" w:rsidRDefault="0071131B" w:rsidP="005A75B2">
      <w:pPr>
        <w:pStyle w:val="NoSpacing"/>
        <w:jc w:val="both"/>
        <w:rPr>
          <w:rFonts w:ascii="Book Antiqua" w:hAnsi="Book Antiqua"/>
          <w:sz w:val="24"/>
          <w:szCs w:val="24"/>
        </w:rPr>
      </w:pPr>
    </w:p>
    <w:p w14:paraId="2E857C6B" w14:textId="77777777" w:rsidR="0071131B" w:rsidRPr="0071131B" w:rsidRDefault="0071131B" w:rsidP="007A5826">
      <w:pPr>
        <w:pStyle w:val="ListParagraph"/>
        <w:numPr>
          <w:ilvl w:val="0"/>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Rural Broadband Deployment Assistance Fund</w:t>
      </w:r>
    </w:p>
    <w:p w14:paraId="5202CEDD" w14:textId="77777777" w:rsidR="0071131B" w:rsidRPr="0071131B" w:rsidRDefault="0071131B" w:rsidP="007A5826">
      <w:pPr>
        <w:pStyle w:val="NormalWeb"/>
        <w:numPr>
          <w:ilvl w:val="1"/>
          <w:numId w:val="46"/>
        </w:numPr>
        <w:spacing w:after="165"/>
        <w:jc w:val="both"/>
        <w:rPr>
          <w:rFonts w:ascii="Book Antiqua" w:hAnsi="Book Antiqua" w:cstheme="minorHAnsi"/>
        </w:rPr>
      </w:pPr>
      <w:r w:rsidRPr="0071131B">
        <w:rPr>
          <w:rFonts w:ascii="Book Antiqua" w:hAnsi="Book Antiqua" w:cstheme="minorHAnsi"/>
        </w:rPr>
        <w:t>Every provider of intra-state telecommunications services shall annually report their net intrastate telecommunications revenues to the state universal service administrator.  The state universal service administrator shall determine the appropriate state universal service assessment rate for the subsequent year based on total revenues reported in the previous year.</w:t>
      </w:r>
    </w:p>
    <w:p w14:paraId="50C6E4C0" w14:textId="77777777" w:rsidR="0071131B" w:rsidRPr="0071131B" w:rsidRDefault="0071131B" w:rsidP="007A5826">
      <w:pPr>
        <w:pStyle w:val="NormalWeb"/>
        <w:numPr>
          <w:ilvl w:val="1"/>
          <w:numId w:val="46"/>
        </w:numPr>
        <w:spacing w:before="0" w:beforeAutospacing="0" w:after="240" w:afterAutospacing="0"/>
        <w:jc w:val="both"/>
        <w:rPr>
          <w:rFonts w:ascii="Book Antiqua" w:hAnsi="Book Antiqua" w:cstheme="minorHAnsi"/>
        </w:rPr>
      </w:pPr>
      <w:r w:rsidRPr="0071131B">
        <w:rPr>
          <w:rFonts w:ascii="Book Antiqua" w:hAnsi="Book Antiqua" w:cstheme="minorHAnsi"/>
        </w:rPr>
        <w:t>The fee level on current providers shall not be increased above 2017 assessments and may be reduced if telecommunications service is defined in state or federal statute as the provision of voice, video, and/or data services through a company with physical connections to the customer’s home, business, or portable device.</w:t>
      </w:r>
    </w:p>
    <w:p w14:paraId="79428C3D" w14:textId="77777777" w:rsidR="0071131B" w:rsidRPr="0071131B" w:rsidRDefault="0071131B" w:rsidP="007A5826">
      <w:pPr>
        <w:pStyle w:val="NormalWeb"/>
        <w:numPr>
          <w:ilvl w:val="1"/>
          <w:numId w:val="46"/>
        </w:numPr>
        <w:spacing w:before="0" w:beforeAutospacing="0" w:after="120" w:afterAutospacing="0"/>
        <w:jc w:val="both"/>
        <w:rPr>
          <w:rFonts w:ascii="Book Antiqua" w:hAnsi="Book Antiqua" w:cstheme="minorHAnsi"/>
        </w:rPr>
      </w:pPr>
      <w:r w:rsidRPr="0071131B">
        <w:rPr>
          <w:rFonts w:ascii="Book Antiqua" w:hAnsi="Book Antiqua" w:cstheme="minorHAnsi"/>
        </w:rPr>
        <w:t>State Universal Service Fund</w:t>
      </w:r>
    </w:p>
    <w:p w14:paraId="090AEEFC" w14:textId="77777777" w:rsidR="0071131B" w:rsidRPr="0071131B" w:rsidRDefault="0071131B" w:rsidP="007A5826">
      <w:pPr>
        <w:pStyle w:val="NormalWeb"/>
        <w:numPr>
          <w:ilvl w:val="2"/>
          <w:numId w:val="46"/>
        </w:numPr>
        <w:spacing w:before="0" w:beforeAutospacing="0" w:after="120" w:afterAutospacing="0"/>
        <w:ind w:left="2174" w:hanging="187"/>
        <w:jc w:val="both"/>
        <w:rPr>
          <w:rFonts w:ascii="Book Antiqua" w:hAnsi="Book Antiqua" w:cstheme="minorHAnsi"/>
        </w:rPr>
      </w:pPr>
      <w:r w:rsidRPr="0071131B">
        <w:rPr>
          <w:rFonts w:ascii="Book Antiqua" w:hAnsi="Book Antiqua" w:cstheme="minorHAnsi"/>
        </w:rPr>
        <w:t>Competitive ETCs are ineligible for grants from the state universal service fund to support traditional telephone service after January 1, 2019, unless the state Public Utility Commission or Legislature establish an alternative date</w:t>
      </w:r>
    </w:p>
    <w:p w14:paraId="037EDF8A" w14:textId="77777777" w:rsidR="0071131B" w:rsidRPr="0071131B" w:rsidRDefault="0071131B" w:rsidP="007A5826">
      <w:pPr>
        <w:pStyle w:val="NormalWeb"/>
        <w:numPr>
          <w:ilvl w:val="2"/>
          <w:numId w:val="46"/>
        </w:numPr>
        <w:spacing w:before="0" w:beforeAutospacing="0" w:after="120" w:afterAutospacing="0"/>
        <w:ind w:left="2174" w:hanging="187"/>
        <w:jc w:val="both"/>
        <w:rPr>
          <w:rFonts w:ascii="Book Antiqua" w:hAnsi="Book Antiqua" w:cstheme="minorHAnsi"/>
        </w:rPr>
      </w:pPr>
      <w:r w:rsidRPr="0071131B">
        <w:rPr>
          <w:rFonts w:ascii="Book Antiqua" w:hAnsi="Book Antiqua" w:cstheme="minorHAnsi"/>
        </w:rPr>
        <w:t xml:space="preserve">Eligible telecommunications providers receiving state universal service funds for calendar year 2019 are capped at 90% of the amount received in 2017; for calendar year 2020 incumbent carriers receiving state universal service funds are capped at 85% of the amount received in 2017; in calendar year 2021 capped at 80%; and for calendar year 2022 and beyond, capped at 75%. </w:t>
      </w:r>
    </w:p>
    <w:p w14:paraId="35526822" w14:textId="77777777" w:rsidR="0071131B" w:rsidRPr="0071131B" w:rsidRDefault="0071131B" w:rsidP="007A5826">
      <w:pPr>
        <w:pStyle w:val="NormalWeb"/>
        <w:numPr>
          <w:ilvl w:val="2"/>
          <w:numId w:val="46"/>
        </w:numPr>
        <w:spacing w:before="0" w:beforeAutospacing="0" w:after="120" w:afterAutospacing="0"/>
        <w:ind w:left="2174" w:hanging="187"/>
        <w:jc w:val="both"/>
        <w:rPr>
          <w:rFonts w:ascii="Book Antiqua" w:hAnsi="Book Antiqua" w:cstheme="minorHAnsi"/>
        </w:rPr>
      </w:pPr>
      <w:r w:rsidRPr="0071131B">
        <w:rPr>
          <w:rFonts w:ascii="Book Antiqua" w:hAnsi="Book Antiqua" w:cstheme="minorHAnsi"/>
        </w:rPr>
        <w:t>Total funds in the state universal service fund shall not be reduced below the amount of money collected in calendar year 2017.</w:t>
      </w:r>
    </w:p>
    <w:p w14:paraId="3571A044" w14:textId="77777777" w:rsidR="0071131B" w:rsidRPr="0071131B" w:rsidRDefault="0071131B" w:rsidP="007A5826">
      <w:pPr>
        <w:pStyle w:val="NormalWeb"/>
        <w:numPr>
          <w:ilvl w:val="2"/>
          <w:numId w:val="46"/>
        </w:numPr>
        <w:spacing w:before="0" w:beforeAutospacing="0" w:after="0" w:afterAutospacing="0"/>
        <w:jc w:val="both"/>
        <w:rPr>
          <w:rFonts w:ascii="Book Antiqua" w:hAnsi="Book Antiqua" w:cstheme="minorHAnsi"/>
        </w:rPr>
      </w:pPr>
      <w:r w:rsidRPr="0071131B">
        <w:rPr>
          <w:rFonts w:ascii="Book Antiqua" w:hAnsi="Book Antiqua" w:cstheme="minorHAnsi"/>
        </w:rPr>
        <w:t>Monies in excess of the annual capped amount provided to incumbent telecommunications carriers (as established in B above) shall be designated and deposited in the Rural Broadband Deployment &amp; Maintenance Fund.</w:t>
      </w:r>
    </w:p>
    <w:p w14:paraId="631E2838" w14:textId="77777777" w:rsidR="0071131B" w:rsidRPr="0071131B" w:rsidRDefault="0071131B" w:rsidP="005A75B2">
      <w:pPr>
        <w:pStyle w:val="NormalWeb"/>
        <w:spacing w:before="0" w:beforeAutospacing="0" w:after="0" w:afterAutospacing="0"/>
        <w:ind w:left="1440"/>
        <w:jc w:val="both"/>
        <w:rPr>
          <w:rFonts w:ascii="Book Antiqua" w:hAnsi="Book Antiqua" w:cstheme="minorHAnsi"/>
          <w:highlight w:val="yellow"/>
        </w:rPr>
      </w:pPr>
    </w:p>
    <w:p w14:paraId="16F9CC2E" w14:textId="77777777" w:rsidR="0071131B" w:rsidRPr="0071131B" w:rsidRDefault="0071131B" w:rsidP="007A5826">
      <w:pPr>
        <w:pStyle w:val="NormalWeb"/>
        <w:numPr>
          <w:ilvl w:val="1"/>
          <w:numId w:val="46"/>
        </w:numPr>
        <w:spacing w:before="0" w:beforeAutospacing="0" w:after="0" w:afterAutospacing="0"/>
        <w:jc w:val="both"/>
        <w:rPr>
          <w:rFonts w:ascii="Book Antiqua" w:hAnsi="Book Antiqua" w:cstheme="minorHAnsi"/>
        </w:rPr>
      </w:pPr>
      <w:r w:rsidRPr="0071131B">
        <w:rPr>
          <w:rFonts w:ascii="Book Antiqua" w:hAnsi="Book Antiqua" w:cstheme="minorHAnsi"/>
        </w:rPr>
        <w:t>Rural Broadband Deployment &amp; Maintenance Fund</w:t>
      </w:r>
    </w:p>
    <w:p w14:paraId="081AC067" w14:textId="77777777" w:rsidR="0071131B" w:rsidRPr="0071131B" w:rsidRDefault="0071131B" w:rsidP="007A5826">
      <w:pPr>
        <w:pStyle w:val="NormalWeb"/>
        <w:numPr>
          <w:ilvl w:val="2"/>
          <w:numId w:val="46"/>
        </w:numPr>
        <w:spacing w:before="0" w:beforeAutospacing="0" w:after="120" w:afterAutospacing="0"/>
        <w:ind w:left="2174" w:hanging="187"/>
        <w:jc w:val="both"/>
        <w:rPr>
          <w:rFonts w:ascii="Book Antiqua" w:hAnsi="Book Antiqua" w:cstheme="minorHAnsi"/>
        </w:rPr>
      </w:pPr>
      <w:r w:rsidRPr="0071131B">
        <w:rPr>
          <w:rFonts w:ascii="Book Antiqua" w:hAnsi="Book Antiqua" w:cstheme="minorHAnsi"/>
        </w:rPr>
        <w:t>Eligible telecommunications carriers as recognized by the state’s public utility commission may submit applications to the state universal service administrator or the public utility commission for state assistance to deploy broadband to unserved and underserved customers</w:t>
      </w:r>
    </w:p>
    <w:p w14:paraId="0553F208" w14:textId="77777777" w:rsidR="0071131B" w:rsidRPr="0071131B" w:rsidRDefault="0071131B" w:rsidP="007A5826">
      <w:pPr>
        <w:pStyle w:val="NormalWeb"/>
        <w:numPr>
          <w:ilvl w:val="2"/>
          <w:numId w:val="46"/>
        </w:numPr>
        <w:spacing w:before="0" w:beforeAutospacing="0" w:after="120" w:afterAutospacing="0"/>
        <w:ind w:left="2174" w:hanging="187"/>
        <w:jc w:val="both"/>
        <w:rPr>
          <w:rFonts w:ascii="Book Antiqua" w:hAnsi="Book Antiqua" w:cstheme="minorHAnsi"/>
        </w:rPr>
      </w:pPr>
      <w:r w:rsidRPr="0071131B">
        <w:rPr>
          <w:rFonts w:ascii="Book Antiqua" w:hAnsi="Book Antiqua" w:cstheme="minorHAnsi"/>
        </w:rPr>
        <w:t xml:space="preserve">Applications for state assistance shall clearly state: </w:t>
      </w:r>
    </w:p>
    <w:p w14:paraId="0078E2BE" w14:textId="77777777" w:rsidR="0071131B" w:rsidRPr="0071131B" w:rsidRDefault="0071131B" w:rsidP="007A5826">
      <w:pPr>
        <w:pStyle w:val="NormalWeb"/>
        <w:numPr>
          <w:ilvl w:val="3"/>
          <w:numId w:val="46"/>
        </w:numPr>
        <w:spacing w:before="0" w:beforeAutospacing="0" w:after="120" w:afterAutospacing="0"/>
        <w:jc w:val="both"/>
        <w:rPr>
          <w:rFonts w:ascii="Book Antiqua" w:hAnsi="Book Antiqua" w:cstheme="minorHAnsi"/>
        </w:rPr>
      </w:pPr>
      <w:r w:rsidRPr="0071131B">
        <w:rPr>
          <w:rFonts w:ascii="Book Antiqua" w:hAnsi="Book Antiqua" w:cstheme="minorHAnsi"/>
        </w:rPr>
        <w:t xml:space="preserve">the geographic area and number of customers to be served, </w:t>
      </w:r>
    </w:p>
    <w:p w14:paraId="389F5197" w14:textId="77777777" w:rsidR="0071131B" w:rsidRPr="0071131B" w:rsidRDefault="0071131B" w:rsidP="007A5826">
      <w:pPr>
        <w:pStyle w:val="NormalWeb"/>
        <w:numPr>
          <w:ilvl w:val="3"/>
          <w:numId w:val="46"/>
        </w:numPr>
        <w:spacing w:before="0" w:beforeAutospacing="0" w:after="120" w:afterAutospacing="0"/>
        <w:jc w:val="both"/>
        <w:rPr>
          <w:rFonts w:ascii="Book Antiqua" w:hAnsi="Book Antiqua" w:cstheme="minorHAnsi"/>
        </w:rPr>
      </w:pPr>
      <w:r w:rsidRPr="0071131B">
        <w:rPr>
          <w:rFonts w:ascii="Book Antiqua" w:hAnsi="Book Antiqua" w:cstheme="minorHAnsi"/>
        </w:rPr>
        <w:t xml:space="preserve">The length of time necessary to construct the necessary infrastructure to serve the prospective customers, </w:t>
      </w:r>
    </w:p>
    <w:p w14:paraId="5309DB08" w14:textId="77777777" w:rsidR="0071131B" w:rsidRPr="0071131B" w:rsidRDefault="0071131B" w:rsidP="007A5826">
      <w:pPr>
        <w:pStyle w:val="NormalWeb"/>
        <w:numPr>
          <w:ilvl w:val="3"/>
          <w:numId w:val="46"/>
        </w:numPr>
        <w:spacing w:before="0" w:beforeAutospacing="0" w:after="120" w:afterAutospacing="0"/>
        <w:jc w:val="both"/>
        <w:rPr>
          <w:rFonts w:ascii="Book Antiqua" w:hAnsi="Book Antiqua" w:cstheme="minorHAnsi"/>
        </w:rPr>
      </w:pPr>
      <w:r w:rsidRPr="0071131B">
        <w:rPr>
          <w:rFonts w:ascii="Book Antiqua" w:hAnsi="Book Antiqua" w:cstheme="minorHAnsi"/>
        </w:rPr>
        <w:t>Proposed efforts to sign to service contracts by customers within the designated geographic area – this may include preconstruction petitions, deposits, or other forms of customer commitment acceptable to the state universal service administrator, and</w:t>
      </w:r>
    </w:p>
    <w:p w14:paraId="3C24AAA8" w14:textId="77777777" w:rsidR="0071131B" w:rsidRPr="0071131B" w:rsidRDefault="0071131B" w:rsidP="007A5826">
      <w:pPr>
        <w:pStyle w:val="NormalWeb"/>
        <w:numPr>
          <w:ilvl w:val="3"/>
          <w:numId w:val="46"/>
        </w:numPr>
        <w:spacing w:before="0" w:beforeAutospacing="0" w:after="120" w:afterAutospacing="0"/>
        <w:jc w:val="both"/>
        <w:rPr>
          <w:rFonts w:ascii="Book Antiqua" w:hAnsi="Book Antiqua" w:cstheme="minorHAnsi"/>
        </w:rPr>
      </w:pPr>
      <w:r w:rsidRPr="0071131B">
        <w:rPr>
          <w:rFonts w:ascii="Book Antiqua" w:hAnsi="Book Antiqua" w:cstheme="minorHAnsi"/>
        </w:rPr>
        <w:t>Such other requirements as the state universal service administrator shall deem appropriate</w:t>
      </w:r>
    </w:p>
    <w:p w14:paraId="65B3C652" w14:textId="77777777" w:rsidR="0071131B" w:rsidRPr="0071131B" w:rsidRDefault="0071131B" w:rsidP="007A5826">
      <w:pPr>
        <w:pStyle w:val="NormalWeb"/>
        <w:numPr>
          <w:ilvl w:val="2"/>
          <w:numId w:val="46"/>
        </w:numPr>
        <w:spacing w:before="0" w:beforeAutospacing="0" w:after="120" w:afterAutospacing="0"/>
        <w:ind w:left="2174" w:hanging="187"/>
        <w:jc w:val="both"/>
        <w:rPr>
          <w:rFonts w:ascii="Book Antiqua" w:hAnsi="Book Antiqua" w:cstheme="minorHAnsi"/>
        </w:rPr>
      </w:pPr>
      <w:r w:rsidRPr="0071131B">
        <w:rPr>
          <w:rFonts w:ascii="Book Antiqua" w:hAnsi="Book Antiqua" w:cstheme="minorHAnsi"/>
        </w:rPr>
        <w:t>Applicants for state rural broadband deployment &amp; maintenance funds must demonstrate that state assistance will be no greater than 60% of project costs as determined at the time of project approval by the state universal service fund administrator or public utility commission.</w:t>
      </w:r>
    </w:p>
    <w:p w14:paraId="3CCC2915" w14:textId="77777777" w:rsidR="0071131B" w:rsidRPr="0071131B" w:rsidRDefault="0071131B" w:rsidP="007A5826">
      <w:pPr>
        <w:pStyle w:val="NormalWeb"/>
        <w:numPr>
          <w:ilvl w:val="2"/>
          <w:numId w:val="46"/>
        </w:numPr>
        <w:spacing w:before="0" w:beforeAutospacing="0" w:after="120" w:afterAutospacing="0"/>
        <w:ind w:left="2174" w:hanging="187"/>
        <w:jc w:val="both"/>
        <w:rPr>
          <w:rFonts w:ascii="Book Antiqua" w:hAnsi="Book Antiqua" w:cstheme="minorHAnsi"/>
        </w:rPr>
      </w:pPr>
      <w:r w:rsidRPr="0071131B">
        <w:rPr>
          <w:rFonts w:ascii="Book Antiqua" w:hAnsi="Book Antiqua" w:cstheme="minorHAnsi"/>
        </w:rPr>
        <w:t xml:space="preserve">If multiple eligible telecommunications carriers seek to serve the same geographic area’s customers, the state broadband service fund administrator or public utility commission shall give preference to: </w:t>
      </w:r>
    </w:p>
    <w:p w14:paraId="7F50D6AD" w14:textId="77777777" w:rsidR="0071131B" w:rsidRPr="0071131B" w:rsidRDefault="0071131B" w:rsidP="007A5826">
      <w:pPr>
        <w:pStyle w:val="NormalWeb"/>
        <w:numPr>
          <w:ilvl w:val="3"/>
          <w:numId w:val="46"/>
        </w:numPr>
        <w:spacing w:before="0" w:beforeAutospacing="0" w:after="120" w:afterAutospacing="0"/>
        <w:jc w:val="both"/>
        <w:rPr>
          <w:rFonts w:ascii="Book Antiqua" w:hAnsi="Book Antiqua" w:cstheme="minorHAnsi"/>
        </w:rPr>
      </w:pPr>
      <w:r w:rsidRPr="0071131B">
        <w:rPr>
          <w:rFonts w:ascii="Book Antiqua" w:hAnsi="Book Antiqua" w:cstheme="minorHAnsi"/>
        </w:rPr>
        <w:t xml:space="preserve">Providers with proven record of successful development and deployment of rural broadband services, </w:t>
      </w:r>
    </w:p>
    <w:p w14:paraId="5B48B90F" w14:textId="77777777" w:rsidR="0071131B" w:rsidRPr="0071131B" w:rsidRDefault="0071131B" w:rsidP="007A5826">
      <w:pPr>
        <w:pStyle w:val="NormalWeb"/>
        <w:numPr>
          <w:ilvl w:val="3"/>
          <w:numId w:val="46"/>
        </w:numPr>
        <w:spacing w:before="0" w:beforeAutospacing="0" w:after="120" w:afterAutospacing="0"/>
        <w:jc w:val="both"/>
        <w:rPr>
          <w:rFonts w:ascii="Book Antiqua" w:hAnsi="Book Antiqua" w:cstheme="minorHAnsi"/>
        </w:rPr>
      </w:pPr>
      <w:r w:rsidRPr="0071131B">
        <w:rPr>
          <w:rFonts w:ascii="Book Antiqua" w:hAnsi="Book Antiqua" w:cstheme="minorHAnsi"/>
        </w:rPr>
        <w:t>Lowest amount of money requested from the state rural broadband deployment &amp; maintenance fund, and</w:t>
      </w:r>
    </w:p>
    <w:p w14:paraId="0FF06B5D" w14:textId="77777777" w:rsidR="0071131B" w:rsidRPr="0071131B" w:rsidRDefault="0071131B" w:rsidP="007A5826">
      <w:pPr>
        <w:pStyle w:val="NormalWeb"/>
        <w:numPr>
          <w:ilvl w:val="3"/>
          <w:numId w:val="46"/>
        </w:numPr>
        <w:spacing w:before="0" w:beforeAutospacing="0" w:after="120" w:afterAutospacing="0"/>
        <w:jc w:val="both"/>
        <w:rPr>
          <w:rFonts w:ascii="Book Antiqua" w:hAnsi="Book Antiqua" w:cstheme="minorHAnsi"/>
        </w:rPr>
      </w:pPr>
      <w:r w:rsidRPr="0071131B">
        <w:rPr>
          <w:rFonts w:ascii="Book Antiqua" w:hAnsi="Book Antiqua" w:cstheme="minorHAnsi"/>
        </w:rPr>
        <w:t>Such other criteria as the state universal service fund administrator shall deem reasonable.</w:t>
      </w:r>
    </w:p>
    <w:p w14:paraId="15538C61" w14:textId="77777777" w:rsidR="0071131B" w:rsidRPr="0071131B" w:rsidRDefault="0071131B" w:rsidP="007A5826">
      <w:pPr>
        <w:pStyle w:val="NormalWeb"/>
        <w:numPr>
          <w:ilvl w:val="2"/>
          <w:numId w:val="46"/>
        </w:numPr>
        <w:spacing w:before="0" w:beforeAutospacing="0" w:after="120" w:afterAutospacing="0"/>
        <w:ind w:left="2174" w:hanging="187"/>
        <w:jc w:val="both"/>
        <w:rPr>
          <w:rFonts w:ascii="Book Antiqua" w:hAnsi="Book Antiqua" w:cstheme="minorHAnsi"/>
        </w:rPr>
      </w:pPr>
      <w:r w:rsidRPr="0071131B">
        <w:rPr>
          <w:rFonts w:ascii="Book Antiqua" w:hAnsi="Book Antiqua" w:cstheme="minorHAnsi"/>
        </w:rPr>
        <w:t>Eligible telecommunications carriers awarded funds from the rural broadband deployment &amp; maintenance fund shall be reimbursed by the state universal service fund administrator or public utility commission to the dollar amount agreed upon submission of verifiable invoices for infrastructure deployment costs.</w:t>
      </w:r>
    </w:p>
    <w:p w14:paraId="413D248E" w14:textId="77777777" w:rsidR="0071131B" w:rsidRPr="0071131B" w:rsidRDefault="0071131B" w:rsidP="007A5826">
      <w:pPr>
        <w:pStyle w:val="NormalWeb"/>
        <w:numPr>
          <w:ilvl w:val="2"/>
          <w:numId w:val="46"/>
        </w:numPr>
        <w:spacing w:before="0" w:beforeAutospacing="0" w:after="0" w:afterAutospacing="0"/>
        <w:jc w:val="both"/>
        <w:rPr>
          <w:rFonts w:ascii="Book Antiqua" w:hAnsi="Book Antiqua" w:cstheme="minorHAnsi"/>
        </w:rPr>
      </w:pPr>
      <w:r w:rsidRPr="0071131B">
        <w:rPr>
          <w:rFonts w:ascii="Book Antiqua" w:hAnsi="Book Antiqua" w:cstheme="minorHAnsi"/>
        </w:rPr>
        <w:t>Construction of the accepted project must be completed within five years of the date of the universal service fund administrator or public utility commission approving the project and authorizing state financial assistance.</w:t>
      </w:r>
    </w:p>
    <w:p w14:paraId="61B021B8" w14:textId="77777777" w:rsidR="0071131B" w:rsidRPr="0071131B" w:rsidRDefault="0071131B" w:rsidP="005A75B2">
      <w:pPr>
        <w:pStyle w:val="NormalWeb"/>
        <w:spacing w:before="0" w:beforeAutospacing="0" w:after="0" w:afterAutospacing="0"/>
        <w:ind w:left="1980"/>
        <w:jc w:val="both"/>
        <w:rPr>
          <w:rFonts w:ascii="Book Antiqua" w:hAnsi="Book Antiqua" w:cstheme="minorHAnsi"/>
        </w:rPr>
      </w:pPr>
    </w:p>
    <w:p w14:paraId="3D0A6A48" w14:textId="77777777" w:rsidR="0071131B" w:rsidRPr="0071131B" w:rsidRDefault="0071131B" w:rsidP="007A5826">
      <w:pPr>
        <w:pStyle w:val="ListParagraph"/>
        <w:numPr>
          <w:ilvl w:val="1"/>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The state universal service fund administrator or public utility commission shall have administrative rules and regulation authority to implement and administer the rural broadband deployment &amp; maintenance fund.</w:t>
      </w:r>
    </w:p>
    <w:p w14:paraId="539C2F36" w14:textId="77777777" w:rsidR="0071131B" w:rsidRPr="0071131B" w:rsidRDefault="0071131B" w:rsidP="005A75B2">
      <w:pPr>
        <w:pStyle w:val="NoSpacing"/>
        <w:jc w:val="both"/>
        <w:rPr>
          <w:rFonts w:ascii="Book Antiqua" w:hAnsi="Book Antiqua"/>
          <w:sz w:val="24"/>
          <w:szCs w:val="24"/>
        </w:rPr>
      </w:pPr>
    </w:p>
    <w:p w14:paraId="29CC0967" w14:textId="77777777" w:rsidR="0071131B" w:rsidRPr="0071131B" w:rsidRDefault="0071131B" w:rsidP="007A5826">
      <w:pPr>
        <w:pStyle w:val="ListParagraph"/>
        <w:numPr>
          <w:ilvl w:val="0"/>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Municipal-owned Broadband Networks</w:t>
      </w:r>
    </w:p>
    <w:p w14:paraId="139185A5" w14:textId="77777777" w:rsidR="0071131B" w:rsidRPr="0071131B" w:rsidRDefault="0071131B" w:rsidP="007A5826">
      <w:pPr>
        <w:pStyle w:val="ListParagraph"/>
        <w:numPr>
          <w:ilvl w:val="1"/>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Preamble.  The preference of the State is that municipal Broadband networks be built, owned, and operated by private industry.  But the State also recognizes that in Rural areas the economics of building such networks may be economically less viable, relative to other areas of the State, such that private industry interest in deploying Broadband Facilities may not exist in a timeframe or at a price to the consumer that the municipality finds reasonably acceptable.</w:t>
      </w:r>
      <w:r w:rsidRPr="0071131B">
        <w:rPr>
          <w:rFonts w:ascii="Book Antiqua" w:hAnsi="Book Antiqua" w:cstheme="minorHAnsi"/>
          <w:sz w:val="24"/>
          <w:szCs w:val="24"/>
        </w:rPr>
        <w:br/>
      </w:r>
      <w:r w:rsidRPr="0071131B">
        <w:rPr>
          <w:rFonts w:ascii="Book Antiqua" w:hAnsi="Book Antiqua" w:cstheme="minorHAnsi"/>
          <w:sz w:val="24"/>
          <w:szCs w:val="24"/>
        </w:rPr>
        <w:br/>
        <w:t>In addition to the educational, health care, and other disadvantages brought about by the lack of Broadband in unserved and underserved areas, the economic damage suffered by Rural residents is particularly substantial and worsens significantly with time.   Such economic damage includes farmers unable to participate in electronic sales of commodities/livestock, the absence of home healthcare monitoring necessitating moving to urban communities, declining populations as high school and college graduates leave because of the lack of economic opportunities, local businesses leaving so they can compete with firms with Broadband, and government agencies requiring the filing of documents electronically.  The lack of Broadband in rural areas exacerbates and accelerates the ever-deepening cycle of economic and quality of life gaps between urban and rural residents.  The digital divide is real and the consequences for residents, local communities, and states as a whole are significant and quantifiable.</w:t>
      </w:r>
    </w:p>
    <w:p w14:paraId="50C0BA85" w14:textId="77777777" w:rsidR="0071131B" w:rsidRPr="0071131B" w:rsidRDefault="0071131B" w:rsidP="005A75B2">
      <w:pPr>
        <w:pStyle w:val="NormalWeb"/>
        <w:spacing w:before="0" w:beforeAutospacing="0" w:after="0" w:afterAutospacing="0"/>
        <w:ind w:left="1440"/>
        <w:jc w:val="both"/>
        <w:rPr>
          <w:rFonts w:ascii="Book Antiqua" w:hAnsi="Book Antiqua" w:cstheme="minorHAnsi"/>
        </w:rPr>
      </w:pPr>
      <w:r w:rsidRPr="0071131B">
        <w:rPr>
          <w:rFonts w:ascii="Book Antiqua" w:hAnsi="Book Antiqua" w:cstheme="minorHAnsi"/>
        </w:rPr>
        <w:t>These time and risk factors in Rural areas of the State demonstrate that exceptions to the normal State preferences for Broadband development are both necessary and justified.  In such cases, municipal leaders have an obligation to identify a strategy by which their constituents will have access to Broadband services and the opportunities that therefor result.</w:t>
      </w:r>
    </w:p>
    <w:p w14:paraId="0CC06745" w14:textId="77777777" w:rsidR="0071131B" w:rsidRPr="0071131B" w:rsidRDefault="0071131B" w:rsidP="005A75B2">
      <w:pPr>
        <w:pStyle w:val="NormalWeb"/>
        <w:spacing w:before="0" w:beforeAutospacing="0" w:after="0" w:afterAutospacing="0"/>
        <w:jc w:val="both"/>
        <w:rPr>
          <w:rFonts w:ascii="Book Antiqua" w:hAnsi="Book Antiqua" w:cstheme="minorHAnsi"/>
        </w:rPr>
      </w:pPr>
      <w:r w:rsidRPr="0071131B">
        <w:rPr>
          <w:rFonts w:ascii="Book Antiqua" w:hAnsi="Book Antiqua" w:cstheme="minorHAnsi"/>
        </w:rPr>
        <w:t> </w:t>
      </w:r>
    </w:p>
    <w:p w14:paraId="4C468B92" w14:textId="77777777" w:rsidR="0071131B" w:rsidRPr="0071131B" w:rsidRDefault="0071131B" w:rsidP="007A5826">
      <w:pPr>
        <w:pStyle w:val="ListParagraph"/>
        <w:numPr>
          <w:ilvl w:val="1"/>
          <w:numId w:val="46"/>
        </w:numPr>
        <w:spacing w:after="0"/>
        <w:rPr>
          <w:rFonts w:ascii="Book Antiqua" w:hAnsi="Book Antiqua" w:cstheme="minorHAnsi"/>
          <w:sz w:val="24"/>
          <w:szCs w:val="24"/>
        </w:rPr>
      </w:pPr>
      <w:r w:rsidRPr="0071131B">
        <w:rPr>
          <w:rFonts w:ascii="Book Antiqua" w:hAnsi="Book Antiqua" w:cstheme="minorHAnsi"/>
          <w:sz w:val="24"/>
          <w:szCs w:val="24"/>
        </w:rPr>
        <w:t>Public-Private Models. Municipal officials shall evaluate at least five options for providing Broadband services for feasibility and sustainability.  These are, in order of preference:</w:t>
      </w:r>
    </w:p>
    <w:p w14:paraId="49654125" w14:textId="77777777" w:rsidR="0071131B" w:rsidRPr="0071131B" w:rsidRDefault="0071131B" w:rsidP="005A75B2">
      <w:pPr>
        <w:pStyle w:val="NormalWeb"/>
        <w:spacing w:before="0" w:beforeAutospacing="0" w:after="0" w:afterAutospacing="0"/>
        <w:jc w:val="both"/>
        <w:rPr>
          <w:rFonts w:ascii="Book Antiqua" w:hAnsi="Book Antiqua" w:cstheme="minorHAnsi"/>
        </w:rPr>
      </w:pPr>
      <w:r w:rsidRPr="0071131B">
        <w:rPr>
          <w:rFonts w:ascii="Book Antiqua" w:hAnsi="Book Antiqua" w:cstheme="minorHAnsi"/>
        </w:rPr>
        <w:t xml:space="preserve"> </w:t>
      </w:r>
    </w:p>
    <w:p w14:paraId="4C8111DD" w14:textId="77777777" w:rsidR="0071131B" w:rsidRPr="0071131B" w:rsidRDefault="0071131B" w:rsidP="007A5826">
      <w:pPr>
        <w:pStyle w:val="ListParagraph"/>
        <w:numPr>
          <w:ilvl w:val="2"/>
          <w:numId w:val="46"/>
        </w:numPr>
        <w:spacing w:after="120"/>
        <w:ind w:left="2174" w:hanging="187"/>
        <w:rPr>
          <w:rFonts w:ascii="Book Antiqua" w:hAnsi="Book Antiqua" w:cstheme="minorHAnsi"/>
          <w:sz w:val="24"/>
          <w:szCs w:val="24"/>
        </w:rPr>
      </w:pPr>
      <w:r w:rsidRPr="0071131B">
        <w:rPr>
          <w:rFonts w:ascii="Book Antiqua" w:hAnsi="Book Antiqua" w:cstheme="minorHAnsi"/>
          <w:sz w:val="24"/>
          <w:szCs w:val="24"/>
        </w:rPr>
        <w:t>Private-led Investment with Public Assistance. In which a privately-owned entity constructs, maintains, and operates the Broadband network, and the municipality assists by facilitating permitting, granting, and customer sign-ups and ensures that the Broadband service is not discriminatory in its service standards or areas served.</w:t>
      </w:r>
    </w:p>
    <w:p w14:paraId="0E973AEF" w14:textId="77777777" w:rsidR="0071131B" w:rsidRPr="0071131B" w:rsidRDefault="0071131B" w:rsidP="007A5826">
      <w:pPr>
        <w:pStyle w:val="ListParagraph"/>
        <w:numPr>
          <w:ilvl w:val="2"/>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Balanced Public-Private Partnerships.  In which a municipality provides all or some of the necessary capital funds to construct the network, and one selected service provider is granted an exclusive franchise agreement for a finite period of time sufficient for the Broadband provider to recover its capital investment.  At the end of that timeline, the system is open access with the incumbent Broadband provider retaining responsibility for system maintenance and operations.</w:t>
      </w:r>
    </w:p>
    <w:p w14:paraId="5ABC88A9" w14:textId="77777777" w:rsidR="0071131B" w:rsidRPr="0071131B" w:rsidRDefault="0071131B" w:rsidP="007A5826">
      <w:pPr>
        <w:pStyle w:val="ListParagraph"/>
        <w:numPr>
          <w:ilvl w:val="2"/>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Public Assets – Open Access.  In which one or more Broadband providers contract for access to a community-owned infrastructure that is developed through a local improvement district, fee for services, donations, grants, and/or other non-tax revenue sources. </w:t>
      </w:r>
    </w:p>
    <w:p w14:paraId="0DD3B12F" w14:textId="77777777" w:rsidR="0071131B" w:rsidRPr="0071131B" w:rsidRDefault="0071131B" w:rsidP="007A5826">
      <w:pPr>
        <w:pStyle w:val="ListParagraph"/>
        <w:numPr>
          <w:ilvl w:val="2"/>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Public-Led Contracting.  In which the community serves as the lead entity and Broadband provider by constructing, financing, and owning the network infrastructure with a private sector partner providing crucial network operations or other duties specifically negotiated.</w:t>
      </w:r>
    </w:p>
    <w:p w14:paraId="0D41203C" w14:textId="77777777" w:rsidR="0071131B" w:rsidRPr="0071131B" w:rsidRDefault="0071131B" w:rsidP="007A5826">
      <w:pPr>
        <w:pStyle w:val="ListParagraph"/>
        <w:numPr>
          <w:ilvl w:val="2"/>
          <w:numId w:val="46"/>
        </w:numPr>
        <w:spacing w:line="259" w:lineRule="auto"/>
        <w:ind w:left="2174" w:hanging="187"/>
        <w:rPr>
          <w:rFonts w:ascii="Book Antiqua" w:hAnsi="Book Antiqua" w:cstheme="minorHAnsi"/>
          <w:sz w:val="24"/>
          <w:szCs w:val="24"/>
        </w:rPr>
      </w:pPr>
      <w:r w:rsidRPr="0071131B">
        <w:rPr>
          <w:rFonts w:ascii="Book Antiqua" w:hAnsi="Book Antiqua" w:cstheme="minorHAnsi"/>
          <w:sz w:val="24"/>
          <w:szCs w:val="24"/>
        </w:rPr>
        <w:t xml:space="preserve">Fully Public Funded and Operated Networks.  In which the municipality designs, builds, operates, and manages a community-wide ISP, and the municipality is responsible for all aspects of the network, including customer support and installations. </w:t>
      </w:r>
    </w:p>
    <w:p w14:paraId="167E4E34" w14:textId="77777777" w:rsidR="0071131B" w:rsidRPr="0071131B" w:rsidRDefault="0071131B" w:rsidP="007A5826">
      <w:pPr>
        <w:pStyle w:val="ListParagraph"/>
        <w:numPr>
          <w:ilvl w:val="1"/>
          <w:numId w:val="46"/>
        </w:numPr>
        <w:spacing w:after="0"/>
        <w:rPr>
          <w:rFonts w:ascii="Book Antiqua" w:hAnsi="Book Antiqua" w:cstheme="minorHAnsi"/>
          <w:sz w:val="24"/>
          <w:szCs w:val="24"/>
        </w:rPr>
      </w:pPr>
      <w:r w:rsidRPr="0071131B">
        <w:rPr>
          <w:rFonts w:ascii="Book Antiqua" w:hAnsi="Book Antiqua" w:cstheme="minorHAnsi"/>
          <w:sz w:val="24"/>
          <w:szCs w:val="24"/>
        </w:rPr>
        <w:t>Required Evaluation.</w:t>
      </w:r>
    </w:p>
    <w:p w14:paraId="068AE168" w14:textId="77777777" w:rsidR="0071131B" w:rsidRPr="0071131B" w:rsidRDefault="0071131B" w:rsidP="005A75B2">
      <w:pPr>
        <w:pStyle w:val="ListParagraph"/>
        <w:spacing w:after="0"/>
        <w:ind w:left="1440"/>
        <w:rPr>
          <w:rFonts w:ascii="Book Antiqua" w:hAnsi="Book Antiqua" w:cstheme="minorHAnsi"/>
          <w:sz w:val="24"/>
          <w:szCs w:val="24"/>
        </w:rPr>
      </w:pPr>
    </w:p>
    <w:p w14:paraId="18F61552" w14:textId="77777777" w:rsidR="0071131B" w:rsidRPr="0071131B" w:rsidRDefault="0071131B" w:rsidP="007A5826">
      <w:pPr>
        <w:pStyle w:val="ListParagraph"/>
        <w:numPr>
          <w:ilvl w:val="2"/>
          <w:numId w:val="46"/>
        </w:numPr>
        <w:spacing w:after="0"/>
        <w:rPr>
          <w:rFonts w:ascii="Book Antiqua" w:hAnsi="Book Antiqua" w:cstheme="minorHAnsi"/>
          <w:sz w:val="24"/>
          <w:szCs w:val="24"/>
        </w:rPr>
      </w:pPr>
      <w:r w:rsidRPr="0071131B">
        <w:rPr>
          <w:rFonts w:ascii="Book Antiqua" w:hAnsi="Book Antiqua" w:cstheme="minorHAnsi"/>
          <w:sz w:val="24"/>
          <w:szCs w:val="24"/>
        </w:rPr>
        <w:t xml:space="preserve">Prior to a municipality investing in a fully Publicly-Funded and Operated Broadband Network and/or investing in Public-Led Contracting, municipal leaders shall evaluate each of the other options for viability and also determine the following: </w:t>
      </w:r>
    </w:p>
    <w:p w14:paraId="339CA9A8" w14:textId="77777777" w:rsidR="0071131B" w:rsidRPr="0071131B" w:rsidRDefault="0071131B" w:rsidP="005A75B2">
      <w:pPr>
        <w:spacing w:after="0"/>
        <w:ind w:left="1080"/>
        <w:rPr>
          <w:rFonts w:ascii="Book Antiqua" w:hAnsi="Book Antiqua" w:cstheme="minorHAnsi"/>
          <w:sz w:val="24"/>
          <w:szCs w:val="24"/>
        </w:rPr>
      </w:pPr>
    </w:p>
    <w:p w14:paraId="1C2554B8" w14:textId="77777777" w:rsidR="0071131B" w:rsidRPr="0071131B" w:rsidRDefault="0071131B" w:rsidP="007A5826">
      <w:pPr>
        <w:pStyle w:val="ListParagraph"/>
        <w:numPr>
          <w:ilvl w:val="3"/>
          <w:numId w:val="46"/>
        </w:numPr>
        <w:spacing w:after="0"/>
        <w:rPr>
          <w:rFonts w:ascii="Book Antiqua" w:hAnsi="Book Antiqua" w:cstheme="minorHAnsi"/>
          <w:sz w:val="24"/>
          <w:szCs w:val="24"/>
        </w:rPr>
      </w:pPr>
      <w:r w:rsidRPr="0071131B">
        <w:rPr>
          <w:rFonts w:ascii="Book Antiqua" w:hAnsi="Book Antiqua" w:cstheme="minorHAnsi"/>
          <w:sz w:val="24"/>
          <w:szCs w:val="24"/>
        </w:rPr>
        <w:t xml:space="preserve">That the benefits associated with purchasing or constructing the facilities outweigh the costs; </w:t>
      </w:r>
    </w:p>
    <w:p w14:paraId="5F2FE3A5" w14:textId="77777777" w:rsidR="0071131B" w:rsidRPr="0071131B" w:rsidRDefault="0071131B" w:rsidP="007A5826">
      <w:pPr>
        <w:pStyle w:val="ListParagraph"/>
        <w:numPr>
          <w:ilvl w:val="3"/>
          <w:numId w:val="46"/>
        </w:numPr>
        <w:spacing w:after="0"/>
        <w:rPr>
          <w:rFonts w:ascii="Book Antiqua" w:hAnsi="Book Antiqua" w:cstheme="minorHAnsi"/>
          <w:sz w:val="24"/>
          <w:szCs w:val="24"/>
        </w:rPr>
      </w:pPr>
      <w:r w:rsidRPr="0071131B">
        <w:rPr>
          <w:rFonts w:ascii="Book Antiqua" w:hAnsi="Book Antiqua" w:cstheme="minorHAnsi"/>
          <w:sz w:val="24"/>
          <w:szCs w:val="24"/>
        </w:rPr>
        <w:t>That the project is both feasible and sustainable; and</w:t>
      </w:r>
    </w:p>
    <w:p w14:paraId="4B3D11C0" w14:textId="77777777" w:rsidR="0071131B" w:rsidRPr="0071131B" w:rsidRDefault="0071131B" w:rsidP="007A5826">
      <w:pPr>
        <w:pStyle w:val="ListParagraph"/>
        <w:numPr>
          <w:ilvl w:val="3"/>
          <w:numId w:val="46"/>
        </w:numPr>
        <w:spacing w:after="0"/>
        <w:rPr>
          <w:rFonts w:ascii="Book Antiqua" w:hAnsi="Book Antiqua" w:cstheme="minorHAnsi"/>
          <w:sz w:val="24"/>
          <w:szCs w:val="24"/>
        </w:rPr>
      </w:pPr>
      <w:r w:rsidRPr="0071131B">
        <w:rPr>
          <w:rFonts w:ascii="Book Antiqua" w:hAnsi="Book Antiqua" w:cstheme="minorHAnsi"/>
          <w:sz w:val="24"/>
          <w:szCs w:val="24"/>
        </w:rPr>
        <w:t>That the purchase and construction of the facilities is in the interest of the general public.</w:t>
      </w:r>
    </w:p>
    <w:p w14:paraId="00DEC04E" w14:textId="77777777" w:rsidR="0071131B" w:rsidRPr="0071131B" w:rsidRDefault="0071131B" w:rsidP="005A75B2">
      <w:pPr>
        <w:pStyle w:val="ListParagraph"/>
        <w:spacing w:after="0"/>
        <w:ind w:left="2880"/>
        <w:rPr>
          <w:rFonts w:ascii="Book Antiqua" w:hAnsi="Book Antiqua" w:cstheme="minorHAnsi"/>
          <w:sz w:val="24"/>
          <w:szCs w:val="24"/>
        </w:rPr>
      </w:pPr>
    </w:p>
    <w:p w14:paraId="7C8423BC" w14:textId="77777777" w:rsidR="0071131B" w:rsidRPr="0071131B" w:rsidRDefault="0071131B" w:rsidP="007A5826">
      <w:pPr>
        <w:pStyle w:val="ListParagraph"/>
        <w:numPr>
          <w:ilvl w:val="2"/>
          <w:numId w:val="46"/>
        </w:numPr>
        <w:spacing w:after="0"/>
        <w:rPr>
          <w:rFonts w:ascii="Book Antiqua" w:hAnsi="Book Antiqua" w:cstheme="minorHAnsi"/>
          <w:sz w:val="24"/>
          <w:szCs w:val="24"/>
        </w:rPr>
      </w:pPr>
      <w:r w:rsidRPr="0071131B">
        <w:rPr>
          <w:rFonts w:ascii="Book Antiqua" w:hAnsi="Book Antiqua" w:cstheme="minorHAnsi"/>
          <w:sz w:val="24"/>
          <w:szCs w:val="24"/>
        </w:rPr>
        <w:t>If, and only if, the Municipality determines that none of the first three options are viable and if, and only if, the Municipality makes a positive determination of costs, feasibility, sustainability, and that the action is in the interest of the general public may the Municipality invest in a publicly-owned Broadband Network and/or engage in public-led contracting.</w:t>
      </w:r>
    </w:p>
    <w:p w14:paraId="745BD45D" w14:textId="77777777" w:rsidR="0071131B" w:rsidRPr="0071131B" w:rsidRDefault="0071131B" w:rsidP="005A75B2">
      <w:pPr>
        <w:pStyle w:val="NormalWeb"/>
        <w:spacing w:before="0" w:beforeAutospacing="0" w:after="0" w:afterAutospacing="0"/>
        <w:ind w:left="720"/>
        <w:jc w:val="both"/>
        <w:rPr>
          <w:rFonts w:ascii="Book Antiqua" w:hAnsi="Book Antiqua" w:cstheme="minorHAnsi"/>
        </w:rPr>
      </w:pPr>
    </w:p>
    <w:p w14:paraId="01EEDCEA" w14:textId="77777777" w:rsidR="0071131B" w:rsidRPr="0071131B" w:rsidRDefault="0071131B" w:rsidP="007A5826">
      <w:pPr>
        <w:pStyle w:val="ListParagraph"/>
        <w:numPr>
          <w:ilvl w:val="1"/>
          <w:numId w:val="46"/>
        </w:numPr>
        <w:spacing w:after="0"/>
        <w:rPr>
          <w:rFonts w:ascii="Book Antiqua" w:hAnsi="Book Antiqua" w:cstheme="minorHAnsi"/>
          <w:sz w:val="24"/>
          <w:szCs w:val="24"/>
        </w:rPr>
      </w:pPr>
      <w:r w:rsidRPr="0071131B">
        <w:rPr>
          <w:rFonts w:ascii="Book Antiqua" w:hAnsi="Book Antiqua" w:cstheme="minorHAnsi"/>
          <w:sz w:val="24"/>
          <w:szCs w:val="24"/>
        </w:rPr>
        <w:t>Any facilities constructed or purchased pursuant to this section must be made available to private entities on a non-discriminatory basis under the same terms and conditions as for the facilities listed in Article 9.</w:t>
      </w:r>
    </w:p>
    <w:p w14:paraId="439DAA7D" w14:textId="77777777" w:rsidR="0071131B" w:rsidRPr="0071131B" w:rsidRDefault="0071131B" w:rsidP="005A75B2">
      <w:pPr>
        <w:pStyle w:val="NormalWeb"/>
        <w:spacing w:before="0" w:beforeAutospacing="0" w:after="0" w:afterAutospacing="0"/>
        <w:jc w:val="both"/>
        <w:rPr>
          <w:rFonts w:ascii="Book Antiqua" w:hAnsi="Book Antiqua" w:cstheme="minorHAnsi"/>
        </w:rPr>
      </w:pPr>
    </w:p>
    <w:p w14:paraId="12A26112" w14:textId="77777777" w:rsidR="0071131B" w:rsidRPr="0071131B" w:rsidRDefault="0071131B" w:rsidP="007A5826">
      <w:pPr>
        <w:pStyle w:val="ListParagraph"/>
        <w:numPr>
          <w:ilvl w:val="1"/>
          <w:numId w:val="46"/>
        </w:numPr>
        <w:spacing w:after="0"/>
        <w:rPr>
          <w:rFonts w:ascii="Book Antiqua" w:hAnsi="Book Antiqua" w:cstheme="minorHAnsi"/>
          <w:sz w:val="24"/>
          <w:szCs w:val="24"/>
        </w:rPr>
      </w:pPr>
      <w:r w:rsidRPr="0071131B">
        <w:rPr>
          <w:rFonts w:ascii="Book Antiqua" w:hAnsi="Book Antiqua" w:cstheme="minorHAnsi"/>
          <w:sz w:val="24"/>
          <w:szCs w:val="24"/>
        </w:rPr>
        <w:t>Documentation detailing the rationale for the municipality's preferred Broadband build-out strategy shall be provided to [the state public utility commission/Broadband authority/broadband advisor] for review.  The [the state public utility commission/Broadband authority/broadband advisor] shall not have the authority to reject a municipality’s decision, but shall provide comments and guidance if the Commission deems that municipal officials ignored or over/under-estimated key operational or economic factors, possible inequitable contractual obligations, feasibility of accomplishing the objectives in the proposed timeline, and on any other factors the Commission identifies as not being in the Municipality's best interest.</w:t>
      </w:r>
    </w:p>
    <w:p w14:paraId="7A72A9FB" w14:textId="77777777" w:rsidR="0071131B" w:rsidRPr="0071131B" w:rsidRDefault="0071131B" w:rsidP="005A75B2">
      <w:pPr>
        <w:pStyle w:val="ListParagraph"/>
        <w:spacing w:after="0"/>
        <w:ind w:left="1440"/>
        <w:rPr>
          <w:rFonts w:ascii="Book Antiqua" w:hAnsi="Book Antiqua" w:cstheme="minorHAnsi"/>
          <w:sz w:val="24"/>
          <w:szCs w:val="24"/>
          <w:highlight w:val="yellow"/>
        </w:rPr>
      </w:pPr>
    </w:p>
    <w:p w14:paraId="1BEFF61A" w14:textId="77777777" w:rsidR="0071131B" w:rsidRPr="0071131B" w:rsidRDefault="0071131B" w:rsidP="007A5826">
      <w:pPr>
        <w:pStyle w:val="ListParagraph"/>
        <w:numPr>
          <w:ilvl w:val="0"/>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Publicly Owned Broadband Facilities</w:t>
      </w:r>
    </w:p>
    <w:p w14:paraId="5FC0F6EB" w14:textId="77777777" w:rsidR="0071131B" w:rsidRPr="0071131B" w:rsidRDefault="0071131B" w:rsidP="007A5826">
      <w:pPr>
        <w:pStyle w:val="ListParagraph"/>
        <w:numPr>
          <w:ilvl w:val="1"/>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Provider access to dark fiber</w:t>
      </w:r>
    </w:p>
    <w:p w14:paraId="08CD8D69" w14:textId="77777777" w:rsidR="0071131B" w:rsidRPr="0071131B" w:rsidRDefault="0071131B" w:rsidP="007A5826">
      <w:pPr>
        <w:pStyle w:val="p1"/>
        <w:numPr>
          <w:ilvl w:val="2"/>
          <w:numId w:val="46"/>
        </w:numPr>
        <w:jc w:val="both"/>
        <w:rPr>
          <w:rFonts w:ascii="Book Antiqua" w:hAnsi="Book Antiqua" w:cstheme="minorHAnsi"/>
          <w:sz w:val="24"/>
          <w:szCs w:val="24"/>
        </w:rPr>
      </w:pPr>
      <w:r w:rsidRPr="0071131B">
        <w:rPr>
          <w:rFonts w:ascii="Book Antiqua" w:hAnsi="Book Antiqua" w:cstheme="minorHAnsi"/>
          <w:sz w:val="24"/>
          <w:szCs w:val="24"/>
        </w:rPr>
        <w:t>Dark fiber that is owned or operated by the state or a local government shall be leased to any private sector broadband provider on a cost-plus basis when a private sector broadband provider requests to lease such dark fiber from the state or local government. The state or local government may retain enough dark fiber for reasonably anticipated 50-year fiber needs and shall not be required to enter into any lease agreement that impinges upon such needs.</w:t>
      </w:r>
    </w:p>
    <w:p w14:paraId="50B6A82C" w14:textId="77777777" w:rsidR="0071131B" w:rsidRPr="0071131B" w:rsidRDefault="0071131B" w:rsidP="005A75B2">
      <w:pPr>
        <w:pStyle w:val="p1"/>
        <w:ind w:left="720"/>
        <w:jc w:val="both"/>
        <w:rPr>
          <w:rFonts w:ascii="Book Antiqua" w:hAnsi="Book Antiqua" w:cstheme="minorHAnsi"/>
          <w:sz w:val="24"/>
          <w:szCs w:val="24"/>
        </w:rPr>
      </w:pPr>
    </w:p>
    <w:p w14:paraId="0A5E6E37" w14:textId="77777777" w:rsidR="0071131B" w:rsidRPr="0071131B" w:rsidRDefault="0071131B" w:rsidP="007A5826">
      <w:pPr>
        <w:pStyle w:val="p1"/>
        <w:numPr>
          <w:ilvl w:val="2"/>
          <w:numId w:val="46"/>
        </w:numPr>
        <w:jc w:val="both"/>
        <w:rPr>
          <w:rFonts w:ascii="Book Antiqua" w:hAnsi="Book Antiqua" w:cstheme="minorHAnsi"/>
          <w:sz w:val="24"/>
          <w:szCs w:val="24"/>
        </w:rPr>
      </w:pPr>
      <w:r w:rsidRPr="0071131B">
        <w:rPr>
          <w:rFonts w:ascii="Book Antiqua" w:hAnsi="Book Antiqua" w:cstheme="minorHAnsi"/>
          <w:sz w:val="24"/>
          <w:szCs w:val="24"/>
        </w:rPr>
        <w:t>The terms of any lease entered into pursuant to this section may be determined by reasonable negotiations between the state or local government and a private-sector broadband provider.</w:t>
      </w:r>
    </w:p>
    <w:p w14:paraId="63B6D95E" w14:textId="77777777" w:rsidR="0071131B" w:rsidRPr="0071131B" w:rsidRDefault="0071131B" w:rsidP="005A75B2">
      <w:pPr>
        <w:pStyle w:val="p1"/>
        <w:jc w:val="both"/>
        <w:rPr>
          <w:rFonts w:ascii="Book Antiqua" w:hAnsi="Book Antiqua" w:cstheme="minorHAnsi"/>
          <w:sz w:val="24"/>
          <w:szCs w:val="24"/>
        </w:rPr>
      </w:pPr>
    </w:p>
    <w:p w14:paraId="78BDDD7C" w14:textId="77777777" w:rsidR="0071131B" w:rsidRPr="0071131B" w:rsidRDefault="0071131B" w:rsidP="007A5826">
      <w:pPr>
        <w:pStyle w:val="p1"/>
        <w:numPr>
          <w:ilvl w:val="2"/>
          <w:numId w:val="46"/>
        </w:numPr>
        <w:jc w:val="both"/>
        <w:rPr>
          <w:rFonts w:ascii="Book Antiqua" w:hAnsi="Book Antiqua" w:cstheme="minorHAnsi"/>
          <w:sz w:val="24"/>
          <w:szCs w:val="24"/>
        </w:rPr>
      </w:pPr>
      <w:r w:rsidRPr="0071131B">
        <w:rPr>
          <w:rFonts w:ascii="Book Antiqua" w:hAnsi="Book Antiqua" w:cstheme="minorHAnsi"/>
          <w:sz w:val="24"/>
          <w:szCs w:val="24"/>
        </w:rPr>
        <w:t xml:space="preserve">Any lease granted shall be non-exclusive and must be granted on a non-discriminatory basis. </w:t>
      </w:r>
    </w:p>
    <w:p w14:paraId="26E6E54B" w14:textId="77777777" w:rsidR="0071131B" w:rsidRPr="0071131B" w:rsidRDefault="0071131B" w:rsidP="005A75B2">
      <w:pPr>
        <w:pStyle w:val="p1"/>
        <w:jc w:val="both"/>
        <w:rPr>
          <w:rFonts w:ascii="Book Antiqua" w:hAnsi="Book Antiqua" w:cstheme="minorHAnsi"/>
          <w:sz w:val="24"/>
          <w:szCs w:val="24"/>
        </w:rPr>
      </w:pPr>
    </w:p>
    <w:p w14:paraId="02F742D8" w14:textId="77777777" w:rsidR="0071131B" w:rsidRPr="0071131B" w:rsidRDefault="0071131B" w:rsidP="007A5826">
      <w:pPr>
        <w:pStyle w:val="ListParagraph"/>
        <w:numPr>
          <w:ilvl w:val="1"/>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Provider access to publicly-owned towers</w:t>
      </w:r>
    </w:p>
    <w:p w14:paraId="62CC0EB7" w14:textId="77777777" w:rsidR="0071131B" w:rsidRPr="0071131B" w:rsidRDefault="0071131B" w:rsidP="007A5826">
      <w:pPr>
        <w:pStyle w:val="p1"/>
        <w:numPr>
          <w:ilvl w:val="2"/>
          <w:numId w:val="46"/>
        </w:numPr>
        <w:jc w:val="both"/>
        <w:rPr>
          <w:rFonts w:ascii="Book Antiqua" w:hAnsi="Book Antiqua" w:cstheme="minorHAnsi"/>
          <w:sz w:val="24"/>
          <w:szCs w:val="24"/>
        </w:rPr>
      </w:pPr>
      <w:r w:rsidRPr="0071131B">
        <w:rPr>
          <w:rFonts w:ascii="Book Antiqua" w:hAnsi="Book Antiqua" w:cstheme="minorHAnsi"/>
          <w:sz w:val="24"/>
          <w:szCs w:val="24"/>
        </w:rPr>
        <w:t>Towers that are owned or operated by the state or a local government shall be leased to any private sector broadband provider on a cost-plus basis when a private sector broadband provider requests to lease space on such tower from the state or local government. The state or local government may require that an engineering study be conducted to ensure that the tower is structurally capable of supporting the proposed equipment.  The state or local government may also retain enough space on the tower for reasonably-anticipated public safety and/or civil service needs and shall not be required to enter into any lease agreement that impinges upon such needs.</w:t>
      </w:r>
    </w:p>
    <w:p w14:paraId="495D6FCE" w14:textId="77777777" w:rsidR="0071131B" w:rsidRPr="0071131B" w:rsidRDefault="0071131B" w:rsidP="005A75B2">
      <w:pPr>
        <w:pStyle w:val="p1"/>
        <w:ind w:left="720"/>
        <w:jc w:val="both"/>
        <w:rPr>
          <w:rFonts w:ascii="Book Antiqua" w:hAnsi="Book Antiqua" w:cstheme="minorHAnsi"/>
          <w:sz w:val="24"/>
          <w:szCs w:val="24"/>
        </w:rPr>
      </w:pPr>
    </w:p>
    <w:p w14:paraId="2096FCD7" w14:textId="77777777" w:rsidR="0071131B" w:rsidRPr="0071131B" w:rsidRDefault="0071131B" w:rsidP="007A5826">
      <w:pPr>
        <w:pStyle w:val="p1"/>
        <w:numPr>
          <w:ilvl w:val="2"/>
          <w:numId w:val="46"/>
        </w:numPr>
        <w:jc w:val="both"/>
        <w:rPr>
          <w:rFonts w:ascii="Book Antiqua" w:hAnsi="Book Antiqua" w:cstheme="minorHAnsi"/>
          <w:sz w:val="24"/>
          <w:szCs w:val="24"/>
        </w:rPr>
      </w:pPr>
      <w:r w:rsidRPr="0071131B">
        <w:rPr>
          <w:rFonts w:ascii="Book Antiqua" w:hAnsi="Book Antiqua" w:cstheme="minorHAnsi"/>
          <w:sz w:val="24"/>
          <w:szCs w:val="24"/>
        </w:rPr>
        <w:t>The terms of any lease entered into pursuant to this section may be determined by reasonable negotiations between the state or local government and a private-sector broadband provider.</w:t>
      </w:r>
    </w:p>
    <w:p w14:paraId="5B6E9720" w14:textId="77777777" w:rsidR="0071131B" w:rsidRPr="0071131B" w:rsidRDefault="0071131B" w:rsidP="005A75B2">
      <w:pPr>
        <w:pStyle w:val="p1"/>
        <w:jc w:val="both"/>
        <w:rPr>
          <w:rFonts w:ascii="Book Antiqua" w:hAnsi="Book Antiqua" w:cstheme="minorHAnsi"/>
          <w:sz w:val="24"/>
          <w:szCs w:val="24"/>
        </w:rPr>
      </w:pPr>
    </w:p>
    <w:p w14:paraId="3CA88A5B" w14:textId="77777777" w:rsidR="0071131B" w:rsidRPr="0071131B" w:rsidRDefault="0071131B" w:rsidP="007A5826">
      <w:pPr>
        <w:pStyle w:val="p1"/>
        <w:numPr>
          <w:ilvl w:val="2"/>
          <w:numId w:val="46"/>
        </w:numPr>
        <w:jc w:val="both"/>
        <w:rPr>
          <w:rFonts w:ascii="Book Antiqua" w:hAnsi="Book Antiqua" w:cstheme="minorHAnsi"/>
          <w:sz w:val="24"/>
          <w:szCs w:val="24"/>
        </w:rPr>
      </w:pPr>
      <w:r w:rsidRPr="0071131B">
        <w:rPr>
          <w:rFonts w:ascii="Book Antiqua" w:hAnsi="Book Antiqua" w:cstheme="minorHAnsi"/>
          <w:sz w:val="24"/>
          <w:szCs w:val="24"/>
        </w:rPr>
        <w:t xml:space="preserve">Any lease granted shall be non-exclusive and must be granted on a non-discriminatory basis. </w:t>
      </w:r>
    </w:p>
    <w:p w14:paraId="28D095D5" w14:textId="77777777" w:rsidR="0071131B" w:rsidRPr="0071131B" w:rsidRDefault="0071131B" w:rsidP="005A75B2">
      <w:pPr>
        <w:pStyle w:val="p1"/>
        <w:jc w:val="both"/>
        <w:rPr>
          <w:rFonts w:ascii="Book Antiqua" w:hAnsi="Book Antiqua" w:cstheme="minorHAnsi"/>
          <w:sz w:val="24"/>
          <w:szCs w:val="24"/>
        </w:rPr>
      </w:pPr>
    </w:p>
    <w:p w14:paraId="6510DEDF" w14:textId="77777777" w:rsidR="0071131B" w:rsidRPr="0071131B" w:rsidRDefault="0071131B" w:rsidP="007A5826">
      <w:pPr>
        <w:pStyle w:val="ListParagraph"/>
        <w:numPr>
          <w:ilvl w:val="1"/>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Provider access to publicly-owned buildings and other vertical assets</w:t>
      </w:r>
    </w:p>
    <w:p w14:paraId="534310B0" w14:textId="77777777" w:rsidR="0071131B" w:rsidRPr="0071131B" w:rsidRDefault="0071131B" w:rsidP="007A5826">
      <w:pPr>
        <w:pStyle w:val="p1"/>
        <w:numPr>
          <w:ilvl w:val="2"/>
          <w:numId w:val="46"/>
        </w:numPr>
        <w:jc w:val="both"/>
        <w:rPr>
          <w:rFonts w:ascii="Book Antiqua" w:hAnsi="Book Antiqua" w:cstheme="minorHAnsi"/>
          <w:sz w:val="24"/>
          <w:szCs w:val="24"/>
        </w:rPr>
      </w:pPr>
      <w:r w:rsidRPr="0071131B">
        <w:rPr>
          <w:rFonts w:ascii="Book Antiqua" w:hAnsi="Book Antiqua" w:cstheme="minorHAnsi"/>
          <w:sz w:val="24"/>
          <w:szCs w:val="24"/>
        </w:rPr>
        <w:t>Buildings and other vertical assets other than towers that are owned or operated by the state or a local government shall be leased to any private sector broadband provider on a cost-plus basis when a private sector broadband provider requests to lease space on such building or other vertical asset from the state or local government. The state or local government may require that an engineering study be conducted to ensure that the building or other vertical asset is structurally capable of supporting the proposed equipment.  The state or local government may also retain enough space on the tower for reasonably-anticipated public service needs and shall not be required to enter into any lease agreement that impinges upon such needs.</w:t>
      </w:r>
    </w:p>
    <w:p w14:paraId="4EE41D8F" w14:textId="77777777" w:rsidR="0071131B" w:rsidRPr="0071131B" w:rsidRDefault="0071131B" w:rsidP="005A75B2">
      <w:pPr>
        <w:pStyle w:val="p1"/>
        <w:ind w:left="2160"/>
        <w:jc w:val="both"/>
        <w:rPr>
          <w:rFonts w:ascii="Book Antiqua" w:hAnsi="Book Antiqua" w:cstheme="minorHAnsi"/>
          <w:sz w:val="24"/>
          <w:szCs w:val="24"/>
        </w:rPr>
      </w:pPr>
    </w:p>
    <w:p w14:paraId="204EC6D3" w14:textId="77777777" w:rsidR="0071131B" w:rsidRPr="0071131B" w:rsidRDefault="0071131B" w:rsidP="007A5826">
      <w:pPr>
        <w:pStyle w:val="p1"/>
        <w:numPr>
          <w:ilvl w:val="2"/>
          <w:numId w:val="46"/>
        </w:numPr>
        <w:jc w:val="both"/>
        <w:rPr>
          <w:rFonts w:ascii="Book Antiqua" w:hAnsi="Book Antiqua" w:cstheme="minorHAnsi"/>
          <w:sz w:val="24"/>
          <w:szCs w:val="24"/>
        </w:rPr>
      </w:pPr>
      <w:r w:rsidRPr="0071131B">
        <w:rPr>
          <w:rFonts w:ascii="Book Antiqua" w:hAnsi="Book Antiqua" w:cstheme="minorHAnsi"/>
          <w:sz w:val="24"/>
          <w:szCs w:val="24"/>
        </w:rPr>
        <w:t>In the event that the building or vertical asset has historical or religious significance, the state or local government may require additional impact studies prior to granting the lease and may set reasonable and necessary restrictions on the types of equipment that can be deployed and the types of mounting devices that can be used.</w:t>
      </w:r>
    </w:p>
    <w:p w14:paraId="092E5842" w14:textId="77777777" w:rsidR="0071131B" w:rsidRPr="0071131B" w:rsidRDefault="0071131B" w:rsidP="005A75B2">
      <w:pPr>
        <w:pStyle w:val="p1"/>
        <w:ind w:left="720"/>
        <w:jc w:val="both"/>
        <w:rPr>
          <w:rFonts w:ascii="Book Antiqua" w:hAnsi="Book Antiqua" w:cstheme="minorHAnsi"/>
          <w:sz w:val="24"/>
          <w:szCs w:val="24"/>
        </w:rPr>
      </w:pPr>
    </w:p>
    <w:p w14:paraId="51FC9A04" w14:textId="77777777" w:rsidR="0071131B" w:rsidRPr="0071131B" w:rsidRDefault="0071131B" w:rsidP="007A5826">
      <w:pPr>
        <w:pStyle w:val="p1"/>
        <w:numPr>
          <w:ilvl w:val="2"/>
          <w:numId w:val="46"/>
        </w:numPr>
        <w:jc w:val="both"/>
        <w:rPr>
          <w:rFonts w:ascii="Book Antiqua" w:hAnsi="Book Antiqua" w:cstheme="minorHAnsi"/>
          <w:sz w:val="24"/>
          <w:szCs w:val="24"/>
        </w:rPr>
      </w:pPr>
      <w:r w:rsidRPr="0071131B">
        <w:rPr>
          <w:rFonts w:ascii="Book Antiqua" w:hAnsi="Book Antiqua" w:cstheme="minorHAnsi"/>
          <w:sz w:val="24"/>
          <w:szCs w:val="24"/>
        </w:rPr>
        <w:t>The terms of any lease entered into pursuant to this section may be determined by reasonable negotiations between the state or local government and a private-sector broadband provider.</w:t>
      </w:r>
    </w:p>
    <w:p w14:paraId="62AD7493" w14:textId="77777777" w:rsidR="0071131B" w:rsidRPr="0071131B" w:rsidRDefault="0071131B" w:rsidP="005A75B2">
      <w:pPr>
        <w:pStyle w:val="p1"/>
        <w:jc w:val="both"/>
        <w:rPr>
          <w:rFonts w:ascii="Book Antiqua" w:hAnsi="Book Antiqua" w:cstheme="minorHAnsi"/>
          <w:sz w:val="24"/>
          <w:szCs w:val="24"/>
        </w:rPr>
      </w:pPr>
    </w:p>
    <w:p w14:paraId="335E2589" w14:textId="77777777" w:rsidR="0071131B" w:rsidRPr="0071131B" w:rsidRDefault="0071131B" w:rsidP="007A5826">
      <w:pPr>
        <w:pStyle w:val="p1"/>
        <w:numPr>
          <w:ilvl w:val="2"/>
          <w:numId w:val="46"/>
        </w:numPr>
        <w:jc w:val="both"/>
        <w:rPr>
          <w:rFonts w:ascii="Book Antiqua" w:hAnsi="Book Antiqua" w:cstheme="minorHAnsi"/>
          <w:sz w:val="24"/>
          <w:szCs w:val="24"/>
        </w:rPr>
      </w:pPr>
      <w:r w:rsidRPr="0071131B">
        <w:rPr>
          <w:rFonts w:ascii="Book Antiqua" w:hAnsi="Book Antiqua" w:cstheme="minorHAnsi"/>
          <w:sz w:val="24"/>
          <w:szCs w:val="24"/>
        </w:rPr>
        <w:t>Any lease granted shall be non-exclusive and must be granted on a non-discriminatory basis.</w:t>
      </w:r>
    </w:p>
    <w:p w14:paraId="3DD2D575" w14:textId="77777777" w:rsidR="0071131B" w:rsidRPr="0071131B" w:rsidRDefault="0071131B" w:rsidP="005A75B2">
      <w:pPr>
        <w:pStyle w:val="p1"/>
        <w:jc w:val="both"/>
        <w:rPr>
          <w:rFonts w:ascii="Book Antiqua" w:hAnsi="Book Antiqua" w:cstheme="minorHAnsi"/>
          <w:sz w:val="24"/>
          <w:szCs w:val="24"/>
        </w:rPr>
      </w:pPr>
    </w:p>
    <w:p w14:paraId="5C53B76E" w14:textId="77777777" w:rsidR="0071131B" w:rsidRPr="0071131B" w:rsidRDefault="0071131B" w:rsidP="007A5826">
      <w:pPr>
        <w:pStyle w:val="ListParagraph"/>
        <w:numPr>
          <w:ilvl w:val="0"/>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Standardization</w:t>
      </w:r>
    </w:p>
    <w:p w14:paraId="12B0CD35" w14:textId="77777777" w:rsidR="0071131B" w:rsidRPr="0071131B" w:rsidRDefault="0071131B" w:rsidP="007A5826">
      <w:pPr>
        <w:pStyle w:val="ListParagraph"/>
        <w:numPr>
          <w:ilvl w:val="2"/>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One Touch Make Ready</w:t>
      </w:r>
    </w:p>
    <w:p w14:paraId="23BD205B" w14:textId="77777777" w:rsidR="0071131B" w:rsidRPr="0071131B" w:rsidRDefault="0071131B" w:rsidP="007A5826">
      <w:pPr>
        <w:pStyle w:val="ListParagraph"/>
        <w:numPr>
          <w:ilvl w:val="2"/>
          <w:numId w:val="46"/>
        </w:numPr>
        <w:spacing w:after="120" w:line="259" w:lineRule="auto"/>
        <w:rPr>
          <w:rFonts w:ascii="Book Antiqua" w:hAnsi="Book Antiqua" w:cstheme="minorHAnsi"/>
          <w:sz w:val="24"/>
          <w:szCs w:val="24"/>
        </w:rPr>
      </w:pPr>
      <w:r w:rsidRPr="0071131B">
        <w:rPr>
          <w:rFonts w:ascii="Book Antiqua" w:hAnsi="Book Antiqua" w:cstheme="minorHAnsi"/>
          <w:sz w:val="24"/>
          <w:szCs w:val="24"/>
        </w:rPr>
        <w:t>Dig Once</w:t>
      </w:r>
    </w:p>
    <w:p w14:paraId="298EFC15" w14:textId="77777777" w:rsidR="0071131B" w:rsidRPr="0071131B" w:rsidRDefault="0071131B" w:rsidP="007A5826">
      <w:pPr>
        <w:pStyle w:val="ListParagraph"/>
        <w:numPr>
          <w:ilvl w:val="3"/>
          <w:numId w:val="46"/>
        </w:numPr>
        <w:spacing w:line="259" w:lineRule="auto"/>
        <w:rPr>
          <w:rFonts w:ascii="Book Antiqua" w:hAnsi="Book Antiqua" w:cstheme="minorHAnsi"/>
          <w:sz w:val="24"/>
          <w:szCs w:val="24"/>
        </w:rPr>
      </w:pPr>
      <w:r w:rsidRPr="0071131B">
        <w:rPr>
          <w:rFonts w:ascii="Book Antiqua" w:hAnsi="Book Antiqua" w:cstheme="minorHAnsi"/>
          <w:sz w:val="24"/>
          <w:szCs w:val="24"/>
        </w:rPr>
        <w:t>Broadband Conduit Installation in Rural Highway Projects</w:t>
      </w:r>
    </w:p>
    <w:p w14:paraId="3A5389F6" w14:textId="77777777" w:rsidR="0071131B" w:rsidRPr="0071131B" w:rsidRDefault="0071131B" w:rsidP="005A75B2">
      <w:pPr>
        <w:pStyle w:val="PlainText"/>
        <w:jc w:val="both"/>
        <w:rPr>
          <w:rFonts w:ascii="Book Antiqua" w:hAnsi="Book Antiqua" w:cstheme="minorHAnsi"/>
          <w:sz w:val="24"/>
          <w:szCs w:val="24"/>
        </w:rPr>
      </w:pPr>
    </w:p>
    <w:p w14:paraId="71C60CA0" w14:textId="77777777" w:rsidR="00EC0B12" w:rsidRPr="0071131B" w:rsidRDefault="00EC0B12" w:rsidP="005A75B2">
      <w:pPr>
        <w:pStyle w:val="PlainText"/>
        <w:jc w:val="both"/>
        <w:rPr>
          <w:rFonts w:ascii="Book Antiqua" w:hAnsi="Book Antiqua" w:cstheme="minorHAnsi"/>
          <w:sz w:val="24"/>
          <w:szCs w:val="24"/>
        </w:rPr>
      </w:pPr>
    </w:p>
    <w:p w14:paraId="55DF54E7" w14:textId="77777777" w:rsidR="00EC0B12" w:rsidRPr="0071131B" w:rsidRDefault="00EC0B12" w:rsidP="005A75B2">
      <w:pPr>
        <w:pStyle w:val="PlainText"/>
        <w:jc w:val="both"/>
        <w:rPr>
          <w:rFonts w:ascii="Book Antiqua" w:hAnsi="Book Antiqua" w:cstheme="minorHAnsi"/>
          <w:sz w:val="24"/>
          <w:szCs w:val="24"/>
        </w:rPr>
      </w:pPr>
    </w:p>
    <w:p w14:paraId="73C908A4" w14:textId="77777777" w:rsidR="00EC0B12" w:rsidRPr="0071131B" w:rsidRDefault="00EC0B12" w:rsidP="005A75B2">
      <w:pPr>
        <w:pStyle w:val="PlainText"/>
        <w:jc w:val="both"/>
        <w:rPr>
          <w:rFonts w:ascii="Book Antiqua" w:hAnsi="Book Antiqua" w:cstheme="minorHAnsi"/>
          <w:sz w:val="24"/>
          <w:szCs w:val="24"/>
        </w:rPr>
      </w:pPr>
    </w:p>
    <w:p w14:paraId="025D7CE9" w14:textId="77777777" w:rsidR="00EC0B12" w:rsidRPr="0071131B" w:rsidRDefault="00EC0B12" w:rsidP="005A75B2">
      <w:pPr>
        <w:pStyle w:val="PlainText"/>
        <w:jc w:val="both"/>
        <w:rPr>
          <w:rFonts w:ascii="Book Antiqua" w:hAnsi="Book Antiqua" w:cstheme="minorHAnsi"/>
          <w:sz w:val="24"/>
          <w:szCs w:val="24"/>
        </w:rPr>
      </w:pPr>
    </w:p>
    <w:p w14:paraId="578D9789" w14:textId="77777777" w:rsidR="00EC0B12" w:rsidRPr="0071131B" w:rsidRDefault="00EC0B12" w:rsidP="005A75B2">
      <w:pPr>
        <w:pStyle w:val="PlainText"/>
        <w:jc w:val="both"/>
        <w:rPr>
          <w:rFonts w:ascii="Book Antiqua" w:hAnsi="Book Antiqua" w:cstheme="minorHAnsi"/>
          <w:sz w:val="24"/>
          <w:szCs w:val="24"/>
        </w:rPr>
      </w:pPr>
    </w:p>
    <w:p w14:paraId="6DFB5902" w14:textId="77777777" w:rsidR="00EC0B12" w:rsidRPr="0071131B" w:rsidRDefault="00EC0B12" w:rsidP="00922E42">
      <w:pPr>
        <w:pStyle w:val="PlainText"/>
        <w:rPr>
          <w:rFonts w:ascii="Book Antiqua" w:hAnsi="Book Antiqua" w:cstheme="minorHAnsi"/>
          <w:sz w:val="24"/>
          <w:szCs w:val="24"/>
        </w:rPr>
      </w:pPr>
    </w:p>
    <w:p w14:paraId="5E928455" w14:textId="77777777" w:rsidR="00EC0B12" w:rsidRPr="0071131B" w:rsidRDefault="00EC0B12" w:rsidP="00922E42">
      <w:pPr>
        <w:pStyle w:val="PlainText"/>
        <w:rPr>
          <w:rFonts w:ascii="Book Antiqua" w:hAnsi="Book Antiqua" w:cstheme="minorHAnsi"/>
          <w:sz w:val="24"/>
          <w:szCs w:val="24"/>
        </w:rPr>
      </w:pPr>
    </w:p>
    <w:p w14:paraId="35EB8C38" w14:textId="77777777" w:rsidR="00EC0B12" w:rsidRPr="0071131B" w:rsidRDefault="00EC0B12" w:rsidP="00922E42">
      <w:pPr>
        <w:pStyle w:val="PlainText"/>
        <w:rPr>
          <w:rFonts w:ascii="Book Antiqua" w:hAnsi="Book Antiqua" w:cstheme="minorHAnsi"/>
          <w:sz w:val="24"/>
          <w:szCs w:val="24"/>
        </w:rPr>
      </w:pPr>
    </w:p>
    <w:p w14:paraId="286F03EE" w14:textId="77777777" w:rsidR="00EC0B12" w:rsidRPr="0071131B" w:rsidRDefault="00EC0B12" w:rsidP="00922E42">
      <w:pPr>
        <w:pStyle w:val="PlainText"/>
        <w:rPr>
          <w:rFonts w:ascii="Book Antiqua" w:hAnsi="Book Antiqua" w:cstheme="minorHAnsi"/>
          <w:sz w:val="24"/>
          <w:szCs w:val="24"/>
        </w:rPr>
      </w:pPr>
    </w:p>
    <w:p w14:paraId="45F69528" w14:textId="77777777" w:rsidR="00EC0B12" w:rsidRDefault="00EC0B12" w:rsidP="00922E42">
      <w:pPr>
        <w:pStyle w:val="PlainText"/>
        <w:rPr>
          <w:rFonts w:ascii="Book Antiqua" w:hAnsi="Book Antiqua" w:cstheme="minorHAnsi"/>
          <w:szCs w:val="22"/>
        </w:rPr>
      </w:pPr>
    </w:p>
    <w:p w14:paraId="1FC4F540" w14:textId="77777777" w:rsidR="00EC0B12" w:rsidRDefault="00EC0B12" w:rsidP="00922E42">
      <w:pPr>
        <w:pStyle w:val="PlainText"/>
        <w:rPr>
          <w:rFonts w:ascii="Book Antiqua" w:hAnsi="Book Antiqua" w:cstheme="minorHAnsi"/>
          <w:szCs w:val="22"/>
        </w:rPr>
      </w:pPr>
    </w:p>
    <w:p w14:paraId="62016A4B" w14:textId="77777777" w:rsidR="00EC0B12" w:rsidRDefault="00EC0B12" w:rsidP="00922E42">
      <w:pPr>
        <w:pStyle w:val="PlainText"/>
        <w:rPr>
          <w:rFonts w:ascii="Book Antiqua" w:hAnsi="Book Antiqua" w:cstheme="minorHAnsi"/>
          <w:szCs w:val="22"/>
        </w:rPr>
      </w:pPr>
    </w:p>
    <w:p w14:paraId="6B57BB7A" w14:textId="77777777" w:rsidR="00EC0B12" w:rsidRDefault="00EC0B12" w:rsidP="00922E42">
      <w:pPr>
        <w:pStyle w:val="PlainText"/>
        <w:rPr>
          <w:rFonts w:ascii="Book Antiqua" w:hAnsi="Book Antiqua" w:cstheme="minorHAnsi"/>
          <w:szCs w:val="22"/>
        </w:rPr>
      </w:pPr>
    </w:p>
    <w:p w14:paraId="1FC0174E" w14:textId="77777777" w:rsidR="00EC0B12" w:rsidRDefault="00EC0B12" w:rsidP="00922E42">
      <w:pPr>
        <w:pStyle w:val="PlainText"/>
        <w:rPr>
          <w:rFonts w:ascii="Book Antiqua" w:hAnsi="Book Antiqua" w:cstheme="minorHAnsi"/>
          <w:szCs w:val="22"/>
        </w:rPr>
      </w:pPr>
    </w:p>
    <w:p w14:paraId="6C5DC2C6" w14:textId="77777777" w:rsidR="00922E42" w:rsidRPr="00B11281" w:rsidRDefault="00922E42" w:rsidP="00796654">
      <w:pPr>
        <w:rPr>
          <w:rFonts w:ascii="Book Antiqua" w:hAnsi="Book Antiqua"/>
          <w:lang w:val="en-US"/>
        </w:rPr>
      </w:pPr>
    </w:p>
    <w:sectPr w:rsidR="00922E42" w:rsidRPr="00B11281" w:rsidSect="00B11281">
      <w:headerReference w:type="even" r:id="rId17"/>
      <w:headerReference w:type="default" r:id="rId18"/>
      <w:footerReference w:type="default" r:id="rId19"/>
      <w:headerReference w:type="firs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E09F5" w14:textId="77777777" w:rsidR="00FB27A7" w:rsidRDefault="00FB27A7" w:rsidP="008A6E20">
      <w:pPr>
        <w:spacing w:after="0"/>
      </w:pPr>
      <w:r>
        <w:separator/>
      </w:r>
    </w:p>
  </w:endnote>
  <w:endnote w:type="continuationSeparator" w:id="0">
    <w:p w14:paraId="2AB4FEFB" w14:textId="77777777" w:rsidR="00FB27A7" w:rsidRDefault="00FB27A7" w:rsidP="008A6E20">
      <w:pPr>
        <w:spacing w:after="0"/>
      </w:pPr>
      <w:r>
        <w:continuationSeparator/>
      </w:r>
    </w:p>
  </w:endnote>
  <w:endnote w:type="continuationNotice" w:id="1">
    <w:p w14:paraId="20B4A320" w14:textId="77777777" w:rsidR="00FB27A7" w:rsidRDefault="00FB27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2C3CB" w14:textId="77777777" w:rsidR="00B2202F" w:rsidRDefault="00B2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5BC4B" w14:textId="77777777" w:rsidR="00FB27A7" w:rsidRDefault="00FB27A7" w:rsidP="008A6E20">
      <w:pPr>
        <w:spacing w:after="0"/>
      </w:pPr>
      <w:r>
        <w:separator/>
      </w:r>
    </w:p>
  </w:footnote>
  <w:footnote w:type="continuationSeparator" w:id="0">
    <w:p w14:paraId="72EA3B00" w14:textId="77777777" w:rsidR="00FB27A7" w:rsidRDefault="00FB27A7" w:rsidP="008A6E20">
      <w:pPr>
        <w:spacing w:after="0"/>
      </w:pPr>
      <w:r>
        <w:continuationSeparator/>
      </w:r>
    </w:p>
  </w:footnote>
  <w:footnote w:type="continuationNotice" w:id="1">
    <w:p w14:paraId="04F80119" w14:textId="77777777" w:rsidR="00FB27A7" w:rsidRDefault="00FB27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44E9A" w14:textId="71F18D96" w:rsidR="00B2202F" w:rsidRDefault="00600B4B">
    <w:pPr>
      <w:pStyle w:val="Header"/>
    </w:pPr>
    <w:r>
      <w:rPr>
        <w:noProof/>
      </w:rPr>
      <w:pict w14:anchorId="5416E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83" type="#_x0000_t136" style="position:absolute;left:0;text-align:left;margin-left:0;margin-top:0;width:612pt;height:159pt;rotation:315;z-index:-251655168;mso-position-horizontal:center;mso-position-horizontal-relative:margin;mso-position-vertical:center;mso-position-vertical-relative:margin" o:allowincell="f" fillcolor="silver" stroked="f">
          <v:fill opacity="46530f"/>
          <v:textpath style="font-family:&quot;Book Antiqua&quot;;font-size:2in;font-weight:bold" string="Vote It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A72D" w14:textId="77777777" w:rsidR="00B2202F" w:rsidRDefault="00600B4B">
    <w:pPr>
      <w:pStyle w:val="Header"/>
    </w:pPr>
    <w:r>
      <w:rPr>
        <w:noProof/>
      </w:rPr>
      <w:pict w14:anchorId="49DB9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88" type="#_x0000_t136" style="position:absolute;left:0;text-align:left;margin-left:-85.95pt;margin-top:270.2pt;width:612pt;height:159pt;rotation:315;z-index:-251644928;mso-position-horizontal-relative:margin;mso-position-vertical-relative:margin" o:allowincell="f" fillcolor="silver" stroked="f">
          <v:fill opacity="46530f"/>
          <v:textpath style="font-family:&quot;Book Antiqua&quot;;font-size:2in;font-weight:bold" string="Vote Ite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AA9C3" w14:textId="450F9CEB" w:rsidR="00B2202F" w:rsidRDefault="00B220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BA669" w14:textId="3719F97D" w:rsidR="00B2202F" w:rsidRDefault="00600B4B">
    <w:pPr>
      <w:pStyle w:val="Header"/>
    </w:pPr>
    <w:r>
      <w:rPr>
        <w:noProof/>
      </w:rPr>
      <w:pict w14:anchorId="08F82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86" type="#_x0000_t136" style="position:absolute;left:0;text-align:left;margin-left:0;margin-top:0;width:612pt;height:159pt;rotation:315;z-index:-251649024;mso-position-horizontal:center;mso-position-horizontal-relative:margin;mso-position-vertical:center;mso-position-vertical-relative:margin" o:allowincell="f" fillcolor="silver" stroked="f">
          <v:fill opacity="46530f"/>
          <v:textpath style="font-family:&quot;Book Antiqua&quot;;font-size:2in;font-weight:bold" string="Vote Item"/>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48971" w14:textId="31B03791" w:rsidR="00B2202F" w:rsidRDefault="00B220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118F5" w14:textId="20434F65" w:rsidR="00B2202F" w:rsidRDefault="00600B4B">
    <w:pPr>
      <w:pStyle w:val="Header"/>
    </w:pPr>
    <w:r>
      <w:rPr>
        <w:noProof/>
      </w:rPr>
      <w:pict w14:anchorId="33CC5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87" type="#_x0000_t136" style="position:absolute;left:0;text-align:left;margin-left:0;margin-top:0;width:612pt;height:159pt;rotation:315;z-index:-251646976;mso-position-horizontal:center;mso-position-horizontal-relative:margin;mso-position-vertical:center;mso-position-vertical-relative:margin" o:allowincell="f" fillcolor="silver" stroked="f">
          <v:fill opacity="46530f"/>
          <v:textpath style="font-family:&quot;Book Antiqua&quot;;font-size:2in;font-weight:bold" string="Vote Ite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82C375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0EB0C176"/>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6C0756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24C02C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B322B576"/>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E0D62D0E"/>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92A336B"/>
    <w:multiLevelType w:val="hybridMultilevel"/>
    <w:tmpl w:val="EBCED37C"/>
    <w:lvl w:ilvl="0" w:tplc="537C3306">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C0A97"/>
    <w:multiLevelType w:val="hybridMultilevel"/>
    <w:tmpl w:val="00F07962"/>
    <w:lvl w:ilvl="0" w:tplc="537C3306">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D5DCD"/>
    <w:multiLevelType w:val="hybridMultilevel"/>
    <w:tmpl w:val="DC122764"/>
    <w:lvl w:ilvl="0" w:tplc="B02048DA">
      <w:start w:val="1"/>
      <w:numFmt w:val="low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2591E"/>
    <w:multiLevelType w:val="hybridMultilevel"/>
    <w:tmpl w:val="00F07962"/>
    <w:lvl w:ilvl="0" w:tplc="537C3306">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03BF4"/>
    <w:multiLevelType w:val="multilevel"/>
    <w:tmpl w:val="EA28924A"/>
    <w:lvl w:ilvl="0">
      <w:start w:val="1"/>
      <w:numFmt w:val="decimal"/>
      <w:pStyle w:val="ArticleHeading"/>
      <w:lvlText w:val="ARTICLE %1:"/>
      <w:lvlJc w:val="left"/>
      <w:pPr>
        <w:ind w:left="1440" w:hanging="720"/>
      </w:pPr>
      <w:rPr>
        <w:rFonts w:ascii="Book Antiqua" w:hAnsi="Book Antiqua" w:hint="default"/>
        <w:b/>
        <w:i w:val="0"/>
        <w:strike w:val="0"/>
        <w:dstrike w:val="0"/>
        <w:vanish w:val="0"/>
        <w:sz w:val="24"/>
        <w:vertAlign w:val="baseline"/>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1CC84939"/>
    <w:multiLevelType w:val="hybridMultilevel"/>
    <w:tmpl w:val="E0104330"/>
    <w:lvl w:ilvl="0" w:tplc="0409001B">
      <w:start w:val="1"/>
      <w:numFmt w:val="lowerRoman"/>
      <w:lvlText w:val="%1."/>
      <w:lvlJc w:val="right"/>
      <w:pPr>
        <w:ind w:left="144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D5D49"/>
    <w:multiLevelType w:val="hybridMultilevel"/>
    <w:tmpl w:val="DC122764"/>
    <w:lvl w:ilvl="0" w:tplc="B02048DA">
      <w:start w:val="1"/>
      <w:numFmt w:val="low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BA5682"/>
    <w:multiLevelType w:val="hybridMultilevel"/>
    <w:tmpl w:val="00F07962"/>
    <w:lvl w:ilvl="0" w:tplc="537C3306">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80B7F"/>
    <w:multiLevelType w:val="multilevel"/>
    <w:tmpl w:val="B37AC440"/>
    <w:lvl w:ilvl="0">
      <w:start w:val="1"/>
      <w:numFmt w:val="decimal"/>
      <w:lvlText w:val="%1."/>
      <w:lvlJc w:val="left"/>
      <w:pPr>
        <w:ind w:left="720" w:hanging="720"/>
      </w:pPr>
      <w:rPr>
        <w:rFonts w:ascii="Arial" w:hAnsi="Arial" w:hint="default"/>
        <w:b w:val="0"/>
        <w:i w:val="0"/>
        <w:caps w:val="0"/>
        <w:strike w:val="0"/>
        <w:dstrike w:val="0"/>
        <w:vanish w:val="0"/>
        <w:sz w:val="22"/>
        <w:szCs w:val="22"/>
        <w:vertAlign w:val="baseline"/>
      </w:rPr>
    </w:lvl>
    <w:lvl w:ilvl="1">
      <w:start w:val="1"/>
      <w:numFmt w:val="decimal"/>
      <w:lvlText w:val="%1.%2."/>
      <w:lvlJc w:val="left"/>
      <w:pPr>
        <w:ind w:left="1440" w:hanging="720"/>
      </w:pPr>
      <w:rPr>
        <w:rFonts w:ascii="Arial" w:hAnsi="Arial" w:hint="default"/>
        <w:b w:val="0"/>
        <w:i w:val="0"/>
        <w:caps w:val="0"/>
        <w:strike w:val="0"/>
        <w:dstrike w:val="0"/>
        <w:vanish w:val="0"/>
        <w:sz w:val="22"/>
        <w:vertAlign w:val="baseline"/>
      </w:rPr>
    </w:lvl>
    <w:lvl w:ilvl="2">
      <w:start w:val="1"/>
      <w:numFmt w:val="decimal"/>
      <w:lvlText w:val="%1.%2.%3."/>
      <w:lvlJc w:val="left"/>
      <w:pPr>
        <w:ind w:left="2007" w:hanging="567"/>
      </w:pPr>
      <w:rPr>
        <w:rFonts w:hint="default"/>
        <w:b w:val="0"/>
      </w:rPr>
    </w:lvl>
    <w:lvl w:ilvl="3">
      <w:start w:val="1"/>
      <w:numFmt w:val="decimal"/>
      <w:lvlText w:val="(%4)"/>
      <w:lvlJc w:val="left"/>
      <w:pPr>
        <w:ind w:left="2574" w:hanging="567"/>
      </w:pPr>
      <w:rPr>
        <w:rFonts w:hint="default"/>
      </w:rPr>
    </w:lvl>
    <w:lvl w:ilvl="4">
      <w:start w:val="1"/>
      <w:numFmt w:val="lowerLetter"/>
      <w:lvlText w:val="(%5)"/>
      <w:lvlJc w:val="left"/>
      <w:pPr>
        <w:ind w:left="2574"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8440C8"/>
    <w:multiLevelType w:val="multilevel"/>
    <w:tmpl w:val="D9B472B0"/>
    <w:lvl w:ilvl="0">
      <w:start w:val="3"/>
      <w:numFmt w:val="decimal"/>
      <w:lvlText w:val="%1"/>
      <w:lvlJc w:val="left"/>
      <w:pPr>
        <w:ind w:left="360" w:hanging="360"/>
      </w:pPr>
      <w:rPr>
        <w:rFonts w:hint="default"/>
        <w:color w:val="000000"/>
      </w:rPr>
    </w:lvl>
    <w:lvl w:ilvl="1">
      <w:start w:val="4"/>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16" w15:restartNumberingAfterBreak="0">
    <w:nsid w:val="28726583"/>
    <w:multiLevelType w:val="hybridMultilevel"/>
    <w:tmpl w:val="992CD88C"/>
    <w:lvl w:ilvl="0" w:tplc="04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10A53"/>
    <w:multiLevelType w:val="multilevel"/>
    <w:tmpl w:val="DDFCB6E4"/>
    <w:lvl w:ilvl="0">
      <w:start w:val="1"/>
      <w:numFmt w:val="decimal"/>
      <w:lvlText w:val="%1."/>
      <w:lvlJc w:val="left"/>
      <w:pPr>
        <w:ind w:left="720" w:hanging="720"/>
      </w:pPr>
      <w:rPr>
        <w:rFonts w:ascii="Arial" w:hAnsi="Arial" w:hint="default"/>
        <w:b w:val="0"/>
        <w:i w:val="0"/>
        <w:caps w:val="0"/>
        <w:strike w:val="0"/>
        <w:dstrike w:val="0"/>
        <w:vanish w:val="0"/>
        <w:sz w:val="22"/>
        <w:szCs w:val="22"/>
        <w:vertAlign w:val="baseline"/>
      </w:rPr>
    </w:lvl>
    <w:lvl w:ilvl="1">
      <w:start w:val="1"/>
      <w:numFmt w:val="decimal"/>
      <w:lvlText w:val="%1.%2."/>
      <w:lvlJc w:val="left"/>
      <w:pPr>
        <w:ind w:left="1440" w:hanging="720"/>
      </w:pPr>
      <w:rPr>
        <w:rFonts w:ascii="Arial" w:hAnsi="Arial" w:hint="default"/>
        <w:b w:val="0"/>
        <w:i w:val="0"/>
        <w:caps w:val="0"/>
        <w:strike w:val="0"/>
        <w:dstrike w:val="0"/>
        <w:vanish w:val="0"/>
        <w:sz w:val="22"/>
        <w:vertAlign w:val="baseline"/>
      </w:rPr>
    </w:lvl>
    <w:lvl w:ilvl="2">
      <w:start w:val="1"/>
      <w:numFmt w:val="decimal"/>
      <w:lvlText w:val="%1.%2.%3."/>
      <w:lvlJc w:val="left"/>
      <w:pPr>
        <w:ind w:left="1440" w:hanging="720"/>
      </w:pPr>
      <w:rPr>
        <w:rFonts w:hint="default"/>
        <w:b w:val="0"/>
      </w:rPr>
    </w:lvl>
    <w:lvl w:ilvl="3">
      <w:start w:val="1"/>
      <w:numFmt w:val="decimal"/>
      <w:lvlText w:val="(%4)"/>
      <w:lvlJc w:val="left"/>
      <w:pPr>
        <w:ind w:left="2007" w:hanging="567"/>
      </w:pPr>
      <w:rPr>
        <w:rFonts w:hint="default"/>
      </w:rPr>
    </w:lvl>
    <w:lvl w:ilvl="4">
      <w:start w:val="1"/>
      <w:numFmt w:val="lowerLetter"/>
      <w:lvlText w:val="(%5)"/>
      <w:lvlJc w:val="left"/>
      <w:pPr>
        <w:ind w:left="2574"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ED26095"/>
    <w:multiLevelType w:val="hybridMultilevel"/>
    <w:tmpl w:val="E0104330"/>
    <w:lvl w:ilvl="0" w:tplc="0409001B">
      <w:start w:val="1"/>
      <w:numFmt w:val="lowerRoman"/>
      <w:lvlText w:val="%1."/>
      <w:lvlJc w:val="right"/>
      <w:pPr>
        <w:ind w:left="144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A30C7"/>
    <w:multiLevelType w:val="hybridMultilevel"/>
    <w:tmpl w:val="E0104330"/>
    <w:lvl w:ilvl="0" w:tplc="0409001B">
      <w:start w:val="1"/>
      <w:numFmt w:val="lowerRoman"/>
      <w:lvlText w:val="%1."/>
      <w:lvlJc w:val="right"/>
      <w:pPr>
        <w:ind w:left="144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3B4327"/>
    <w:multiLevelType w:val="multilevel"/>
    <w:tmpl w:val="090A39F2"/>
    <w:lvl w:ilvl="0">
      <w:start w:val="1"/>
      <w:numFmt w:val="decimal"/>
      <w:lvlText w:val="%1."/>
      <w:lvlJc w:val="left"/>
      <w:pPr>
        <w:ind w:left="720" w:hanging="720"/>
      </w:pPr>
      <w:rPr>
        <w:rFonts w:ascii="Arial" w:hAnsi="Arial" w:hint="default"/>
        <w:b w:val="0"/>
        <w:i w:val="0"/>
        <w:caps w:val="0"/>
        <w:strike w:val="0"/>
        <w:dstrike w:val="0"/>
        <w:vanish w:val="0"/>
        <w:sz w:val="22"/>
        <w:szCs w:val="22"/>
        <w:vertAlign w:val="baseline"/>
      </w:rPr>
    </w:lvl>
    <w:lvl w:ilvl="1">
      <w:start w:val="1"/>
      <w:numFmt w:val="decimal"/>
      <w:lvlText w:val="%1.%2."/>
      <w:lvlJc w:val="left"/>
      <w:pPr>
        <w:ind w:left="1440" w:hanging="720"/>
      </w:pPr>
      <w:rPr>
        <w:rFonts w:ascii="Arial" w:hAnsi="Arial" w:hint="default"/>
        <w:b w:val="0"/>
        <w:i w:val="0"/>
        <w:caps w:val="0"/>
        <w:strike w:val="0"/>
        <w:dstrike w:val="0"/>
        <w:vanish w:val="0"/>
        <w:sz w:val="22"/>
        <w:vertAlign w:val="baseline"/>
      </w:rPr>
    </w:lvl>
    <w:lvl w:ilvl="2">
      <w:start w:val="1"/>
      <w:numFmt w:val="decimal"/>
      <w:lvlText w:val="%1.%2.%3."/>
      <w:lvlJc w:val="left"/>
      <w:pPr>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B7A7A65"/>
    <w:multiLevelType w:val="multilevel"/>
    <w:tmpl w:val="CBA03486"/>
    <w:lvl w:ilvl="0">
      <w:start w:val="1"/>
      <w:numFmt w:val="decimal"/>
      <w:lvlText w:val="%1."/>
      <w:lvlJc w:val="left"/>
      <w:pPr>
        <w:ind w:left="720" w:hanging="720"/>
      </w:pPr>
      <w:rPr>
        <w:rFonts w:ascii="Arial" w:hAnsi="Arial" w:hint="default"/>
        <w:b w:val="0"/>
        <w:i w:val="0"/>
        <w:caps w:val="0"/>
        <w:strike w:val="0"/>
        <w:dstrike w:val="0"/>
        <w:vanish w:val="0"/>
        <w:sz w:val="22"/>
        <w:szCs w:val="22"/>
        <w:vertAlign w:val="baseline"/>
      </w:rPr>
    </w:lvl>
    <w:lvl w:ilvl="1">
      <w:start w:val="1"/>
      <w:numFmt w:val="decimal"/>
      <w:lvlText w:val="%1.%2."/>
      <w:lvlJc w:val="left"/>
      <w:pPr>
        <w:ind w:left="1440" w:hanging="720"/>
      </w:pPr>
      <w:rPr>
        <w:rFonts w:ascii="Arial" w:hAnsi="Arial" w:hint="default"/>
        <w:b w:val="0"/>
        <w:i w:val="0"/>
        <w:caps w:val="0"/>
        <w:strike w:val="0"/>
        <w:dstrike w:val="0"/>
        <w:vanish w:val="0"/>
        <w:sz w:val="22"/>
        <w:vertAlign w:val="baseline"/>
      </w:rPr>
    </w:lvl>
    <w:lvl w:ilvl="2">
      <w:start w:val="1"/>
      <w:numFmt w:val="decimal"/>
      <w:lvlText w:val="%1.%2.%3."/>
      <w:lvlJc w:val="left"/>
      <w:pPr>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7C12C3"/>
    <w:multiLevelType w:val="multilevel"/>
    <w:tmpl w:val="A6C8EA5A"/>
    <w:lvl w:ilvl="0">
      <w:start w:val="1"/>
      <w:numFmt w:val="decimal"/>
      <w:lvlText w:val="%1."/>
      <w:lvlJc w:val="left"/>
      <w:pPr>
        <w:ind w:left="720" w:hanging="720"/>
      </w:pPr>
      <w:rPr>
        <w:rFonts w:ascii="Arial" w:hAnsi="Arial" w:hint="default"/>
        <w:b w:val="0"/>
        <w:i w:val="0"/>
        <w:caps w:val="0"/>
        <w:strike w:val="0"/>
        <w:dstrike w:val="0"/>
        <w:vanish w:val="0"/>
        <w:sz w:val="22"/>
        <w:szCs w:val="22"/>
        <w:vertAlign w:val="baseline"/>
      </w:rPr>
    </w:lvl>
    <w:lvl w:ilvl="1">
      <w:start w:val="1"/>
      <w:numFmt w:val="decimal"/>
      <w:lvlText w:val="%1.%2."/>
      <w:lvlJc w:val="left"/>
      <w:pPr>
        <w:ind w:left="720" w:hanging="720"/>
      </w:pPr>
      <w:rPr>
        <w:rFonts w:ascii="Arial" w:hAnsi="Arial" w:hint="default"/>
        <w:b w:val="0"/>
        <w:i w:val="0"/>
        <w:caps w:val="0"/>
        <w:strike w:val="0"/>
        <w:dstrike w:val="0"/>
        <w:vanish w:val="0"/>
        <w:sz w:val="22"/>
        <w:vertAlign w:val="baseline"/>
      </w:rPr>
    </w:lvl>
    <w:lvl w:ilvl="2">
      <w:start w:val="1"/>
      <w:numFmt w:val="decimal"/>
      <w:lvlText w:val="%1.%2.%3."/>
      <w:lvlJc w:val="left"/>
      <w:pPr>
        <w:ind w:left="1440" w:hanging="720"/>
      </w:pPr>
      <w:rPr>
        <w:rFonts w:hint="default"/>
        <w:b w:val="0"/>
      </w:rPr>
    </w:lvl>
    <w:lvl w:ilvl="3">
      <w:start w:val="1"/>
      <w:numFmt w:val="decimal"/>
      <w:lvlText w:val="(%4)"/>
      <w:lvlJc w:val="left"/>
      <w:pPr>
        <w:ind w:left="2007" w:hanging="567"/>
      </w:pPr>
      <w:rPr>
        <w:rFonts w:hint="default"/>
      </w:rPr>
    </w:lvl>
    <w:lvl w:ilvl="4">
      <w:start w:val="1"/>
      <w:numFmt w:val="lowerLetter"/>
      <w:lvlText w:val="(%5)"/>
      <w:lvlJc w:val="left"/>
      <w:pPr>
        <w:ind w:left="3141"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5575A9"/>
    <w:multiLevelType w:val="hybridMultilevel"/>
    <w:tmpl w:val="3E327D8C"/>
    <w:lvl w:ilvl="0" w:tplc="FEF2452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4AC05B88"/>
    <w:multiLevelType w:val="hybridMultilevel"/>
    <w:tmpl w:val="992CD88C"/>
    <w:lvl w:ilvl="0" w:tplc="04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05C24"/>
    <w:multiLevelType w:val="hybridMultilevel"/>
    <w:tmpl w:val="00F07962"/>
    <w:lvl w:ilvl="0" w:tplc="537C3306">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431BF0"/>
    <w:multiLevelType w:val="multilevel"/>
    <w:tmpl w:val="93E40EB2"/>
    <w:lvl w:ilvl="0">
      <w:start w:val="1"/>
      <w:numFmt w:val="decimal"/>
      <w:lvlText w:val="%1."/>
      <w:lvlJc w:val="left"/>
      <w:pPr>
        <w:ind w:left="720" w:hanging="720"/>
      </w:pPr>
      <w:rPr>
        <w:rFonts w:ascii="Arial" w:hAnsi="Arial" w:hint="default"/>
        <w:b w:val="0"/>
        <w:i w:val="0"/>
        <w:caps w:val="0"/>
        <w:strike w:val="0"/>
        <w:dstrike w:val="0"/>
        <w:vanish w:val="0"/>
        <w:sz w:val="22"/>
        <w:szCs w:val="22"/>
        <w:vertAlign w:val="baseline"/>
      </w:rPr>
    </w:lvl>
    <w:lvl w:ilvl="1">
      <w:start w:val="1"/>
      <w:numFmt w:val="decimal"/>
      <w:lvlText w:val="%1.%2."/>
      <w:lvlJc w:val="left"/>
      <w:pPr>
        <w:ind w:left="720" w:hanging="720"/>
      </w:pPr>
      <w:rPr>
        <w:rFonts w:ascii="Arial" w:hAnsi="Arial" w:hint="default"/>
        <w:b w:val="0"/>
        <w:i w:val="0"/>
        <w:caps w:val="0"/>
        <w:strike w:val="0"/>
        <w:dstrike w:val="0"/>
        <w:vanish w:val="0"/>
        <w:sz w:val="22"/>
        <w:vertAlign w:val="baseline"/>
      </w:rPr>
    </w:lvl>
    <w:lvl w:ilvl="2">
      <w:start w:val="1"/>
      <w:numFmt w:val="decimal"/>
      <w:lvlText w:val="%1.%2.%3."/>
      <w:lvlJc w:val="left"/>
      <w:pPr>
        <w:ind w:left="1440" w:hanging="720"/>
      </w:pPr>
      <w:rPr>
        <w:rFonts w:hint="default"/>
        <w:b w:val="0"/>
      </w:rPr>
    </w:lvl>
    <w:lvl w:ilvl="3">
      <w:start w:val="1"/>
      <w:numFmt w:val="decimal"/>
      <w:lvlText w:val="(%4)"/>
      <w:lvlJc w:val="left"/>
      <w:pPr>
        <w:ind w:left="2007" w:hanging="567"/>
      </w:pPr>
      <w:rPr>
        <w:rFonts w:hint="default"/>
      </w:rPr>
    </w:lvl>
    <w:lvl w:ilvl="4">
      <w:start w:val="1"/>
      <w:numFmt w:val="lowerLetter"/>
      <w:lvlText w:val="(%5)"/>
      <w:lvlJc w:val="left"/>
      <w:pPr>
        <w:ind w:left="2574"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754F7A"/>
    <w:multiLevelType w:val="multilevel"/>
    <w:tmpl w:val="FD1CBFC8"/>
    <w:lvl w:ilvl="0">
      <w:start w:val="1"/>
      <w:numFmt w:val="decimal"/>
      <w:lvlText w:val="%1."/>
      <w:lvlJc w:val="left"/>
      <w:pPr>
        <w:ind w:left="360" w:hanging="360"/>
      </w:pPr>
      <w:rPr>
        <w:rFonts w:hint="default"/>
      </w:rPr>
    </w:lvl>
    <w:lvl w:ilvl="1">
      <w:start w:val="1"/>
      <w:numFmt w:val="decimal"/>
      <w:pStyle w:val="Legal2"/>
      <w:isLgl/>
      <w:lvlText w:val="%1.%2"/>
      <w:lvlJc w:val="left"/>
      <w:pPr>
        <w:ind w:left="1440" w:hanging="720"/>
      </w:pPr>
      <w:rPr>
        <w:rFonts w:ascii="Arial" w:hAnsi="Arial" w:hint="default"/>
        <w:b w:val="0"/>
        <w:i w:val="0"/>
        <w:caps w:val="0"/>
        <w:strike w:val="0"/>
        <w:dstrike w:val="0"/>
        <w:vanish w:val="0"/>
        <w:sz w:val="22"/>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E7A477E"/>
    <w:multiLevelType w:val="hybridMultilevel"/>
    <w:tmpl w:val="34643528"/>
    <w:lvl w:ilvl="0" w:tplc="B02AB84A">
      <w:start w:val="1"/>
      <w:numFmt w:val="decimal"/>
      <w:lvlText w:val="Art. %1."/>
      <w:lvlJc w:val="left"/>
      <w:pPr>
        <w:ind w:left="720" w:hanging="360"/>
      </w:pPr>
      <w:rPr>
        <w:rFonts w:hint="default"/>
        <w:sz w:val="24"/>
      </w:rPr>
    </w:lvl>
    <w:lvl w:ilvl="1" w:tplc="D53620C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4386AF2">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BC1528"/>
    <w:multiLevelType w:val="multilevel"/>
    <w:tmpl w:val="82F0C33A"/>
    <w:lvl w:ilvl="0">
      <w:start w:val="1"/>
      <w:numFmt w:val="decimal"/>
      <w:lvlText w:val="%1."/>
      <w:lvlJc w:val="left"/>
      <w:pPr>
        <w:ind w:left="720" w:hanging="720"/>
      </w:pPr>
      <w:rPr>
        <w:rFonts w:ascii="Arial" w:hAnsi="Arial" w:hint="default"/>
        <w:b w:val="0"/>
        <w:i w:val="0"/>
        <w:caps w:val="0"/>
        <w:strike w:val="0"/>
        <w:dstrike w:val="0"/>
        <w:vanish w:val="0"/>
        <w:sz w:val="22"/>
        <w:szCs w:val="22"/>
        <w:vertAlign w:val="baseline"/>
      </w:rPr>
    </w:lvl>
    <w:lvl w:ilvl="1">
      <w:start w:val="1"/>
      <w:numFmt w:val="decimal"/>
      <w:lvlText w:val="%1.%2."/>
      <w:lvlJc w:val="left"/>
      <w:pPr>
        <w:ind w:left="1440" w:hanging="720"/>
      </w:pPr>
      <w:rPr>
        <w:rFonts w:ascii="Arial" w:hAnsi="Arial" w:hint="default"/>
        <w:b w:val="0"/>
        <w:i w:val="0"/>
        <w:caps w:val="0"/>
        <w:strike w:val="0"/>
        <w:dstrike w:val="0"/>
        <w:vanish w:val="0"/>
        <w:sz w:val="22"/>
        <w:vertAlign w:val="baseline"/>
      </w:rPr>
    </w:lvl>
    <w:lvl w:ilvl="2">
      <w:start w:val="1"/>
      <w:numFmt w:val="decimal"/>
      <w:lvlText w:val="%1.%2.%3."/>
      <w:lvlJc w:val="left"/>
      <w:pPr>
        <w:ind w:left="2007" w:hanging="567"/>
      </w:pPr>
      <w:rPr>
        <w:rFonts w:hint="default"/>
        <w:b w:val="0"/>
      </w:rPr>
    </w:lvl>
    <w:lvl w:ilvl="3">
      <w:start w:val="1"/>
      <w:numFmt w:val="decimal"/>
      <w:lvlText w:val="(%4)"/>
      <w:lvlJc w:val="left"/>
      <w:pPr>
        <w:ind w:left="2574" w:hanging="567"/>
      </w:pPr>
      <w:rPr>
        <w:rFonts w:hint="default"/>
      </w:rPr>
    </w:lvl>
    <w:lvl w:ilvl="4">
      <w:start w:val="1"/>
      <w:numFmt w:val="lowerLetter"/>
      <w:lvlText w:val="(%5)"/>
      <w:lvlJc w:val="left"/>
      <w:pPr>
        <w:ind w:left="2574"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FB56FD5"/>
    <w:multiLevelType w:val="multilevel"/>
    <w:tmpl w:val="3110A9E2"/>
    <w:lvl w:ilvl="0">
      <w:start w:val="1"/>
      <w:numFmt w:val="decimal"/>
      <w:lvlText w:val="%1."/>
      <w:lvlJc w:val="left"/>
      <w:pPr>
        <w:ind w:left="720" w:hanging="720"/>
      </w:pPr>
      <w:rPr>
        <w:rFonts w:ascii="Arial" w:hAnsi="Arial" w:hint="default"/>
        <w:b/>
        <w:i w:val="0"/>
        <w:caps w:val="0"/>
        <w:strike w:val="0"/>
        <w:dstrike w:val="0"/>
        <w:vanish w:val="0"/>
        <w:sz w:val="22"/>
        <w:szCs w:val="22"/>
        <w:vertAlign w:val="baseline"/>
      </w:rPr>
    </w:lvl>
    <w:lvl w:ilvl="1">
      <w:start w:val="1"/>
      <w:numFmt w:val="decimal"/>
      <w:lvlText w:val="%1.%2."/>
      <w:lvlJc w:val="left"/>
      <w:pPr>
        <w:ind w:left="1440" w:hanging="720"/>
      </w:pPr>
      <w:rPr>
        <w:rFonts w:ascii="Arial" w:hAnsi="Arial" w:hint="default"/>
        <w:b w:val="0"/>
        <w:i w:val="0"/>
        <w:caps w:val="0"/>
        <w:strike w:val="0"/>
        <w:dstrike w:val="0"/>
        <w:vanish w:val="0"/>
        <w:sz w:val="22"/>
        <w:vertAlign w:val="baseline"/>
      </w:rPr>
    </w:lvl>
    <w:lvl w:ilvl="2">
      <w:start w:val="1"/>
      <w:numFmt w:val="decimal"/>
      <w:lvlText w:val="%1.%2.%3."/>
      <w:lvlJc w:val="left"/>
      <w:pPr>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D5281F"/>
    <w:multiLevelType w:val="multilevel"/>
    <w:tmpl w:val="00C86C2C"/>
    <w:lvl w:ilvl="0">
      <w:start w:val="1"/>
      <w:numFmt w:val="decimal"/>
      <w:lvlText w:val="%1."/>
      <w:lvlJc w:val="left"/>
      <w:pPr>
        <w:ind w:left="720" w:hanging="720"/>
      </w:pPr>
      <w:rPr>
        <w:rFonts w:ascii="Arial" w:hAnsi="Arial" w:hint="default"/>
        <w:b w:val="0"/>
        <w:i w:val="0"/>
        <w:caps w:val="0"/>
        <w:strike w:val="0"/>
        <w:dstrike w:val="0"/>
        <w:vanish w:val="0"/>
        <w:sz w:val="22"/>
        <w:szCs w:val="22"/>
        <w:vertAlign w:val="baseline"/>
      </w:rPr>
    </w:lvl>
    <w:lvl w:ilvl="1">
      <w:start w:val="1"/>
      <w:numFmt w:val="decimal"/>
      <w:lvlText w:val="%1.%2."/>
      <w:lvlJc w:val="left"/>
      <w:pPr>
        <w:ind w:left="1440" w:hanging="720"/>
      </w:pPr>
      <w:rPr>
        <w:rFonts w:ascii="Arial" w:hAnsi="Arial" w:hint="default"/>
        <w:b w:val="0"/>
        <w:i w:val="0"/>
        <w:caps w:val="0"/>
        <w:strike w:val="0"/>
        <w:dstrike w:val="0"/>
        <w:vanish w:val="0"/>
        <w:sz w:val="22"/>
        <w:vertAlign w:val="baseline"/>
      </w:rPr>
    </w:lvl>
    <w:lvl w:ilvl="2">
      <w:start w:val="1"/>
      <w:numFmt w:val="decimal"/>
      <w:lvlText w:val="%1.%2.%3."/>
      <w:lvlJc w:val="left"/>
      <w:pPr>
        <w:ind w:left="2007" w:hanging="567"/>
      </w:pPr>
      <w:rPr>
        <w:rFonts w:hint="default"/>
        <w:b w:val="0"/>
      </w:rPr>
    </w:lvl>
    <w:lvl w:ilvl="3">
      <w:start w:val="1"/>
      <w:numFmt w:val="decimal"/>
      <w:lvlText w:val="(%4)"/>
      <w:lvlJc w:val="left"/>
      <w:pPr>
        <w:ind w:left="2007" w:hanging="567"/>
      </w:pPr>
      <w:rPr>
        <w:rFonts w:hint="default"/>
      </w:rPr>
    </w:lvl>
    <w:lvl w:ilvl="4">
      <w:start w:val="1"/>
      <w:numFmt w:val="lowerLetter"/>
      <w:lvlText w:val="(%5)"/>
      <w:lvlJc w:val="left"/>
      <w:pPr>
        <w:ind w:left="2574"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414EC8"/>
    <w:multiLevelType w:val="hybridMultilevel"/>
    <w:tmpl w:val="00F07962"/>
    <w:lvl w:ilvl="0" w:tplc="537C3306">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8311F"/>
    <w:multiLevelType w:val="hybridMultilevel"/>
    <w:tmpl w:val="3E107BDC"/>
    <w:lvl w:ilvl="0" w:tplc="04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D71C87"/>
    <w:multiLevelType w:val="hybridMultilevel"/>
    <w:tmpl w:val="00F07962"/>
    <w:lvl w:ilvl="0" w:tplc="537C3306">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4197C"/>
    <w:multiLevelType w:val="hybridMultilevel"/>
    <w:tmpl w:val="DC122764"/>
    <w:lvl w:ilvl="0" w:tplc="B02048DA">
      <w:start w:val="1"/>
      <w:numFmt w:val="low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876345"/>
    <w:multiLevelType w:val="multilevel"/>
    <w:tmpl w:val="1C484282"/>
    <w:lvl w:ilvl="0">
      <w:start w:val="1"/>
      <w:numFmt w:val="decimal"/>
      <w:lvlText w:val="%1."/>
      <w:lvlJc w:val="left"/>
      <w:pPr>
        <w:ind w:left="720" w:hanging="720"/>
      </w:pPr>
      <w:rPr>
        <w:rFonts w:ascii="Arial" w:hAnsi="Arial" w:hint="default"/>
        <w:b w:val="0"/>
        <w:i w:val="0"/>
        <w:caps w:val="0"/>
        <w:strike w:val="0"/>
        <w:dstrike w:val="0"/>
        <w:vanish w:val="0"/>
        <w:sz w:val="22"/>
        <w:szCs w:val="22"/>
        <w:vertAlign w:val="baseline"/>
      </w:rPr>
    </w:lvl>
    <w:lvl w:ilvl="1">
      <w:start w:val="1"/>
      <w:numFmt w:val="decimal"/>
      <w:lvlText w:val="%1.%2."/>
      <w:lvlJc w:val="left"/>
      <w:pPr>
        <w:ind w:left="1440" w:hanging="720"/>
      </w:pPr>
      <w:rPr>
        <w:rFonts w:ascii="Arial" w:hAnsi="Arial" w:hint="default"/>
        <w:b w:val="0"/>
        <w:i w:val="0"/>
        <w:caps w:val="0"/>
        <w:strike w:val="0"/>
        <w:dstrike w:val="0"/>
        <w:vanish w:val="0"/>
        <w:sz w:val="22"/>
        <w:vertAlign w:val="baseline"/>
      </w:rPr>
    </w:lvl>
    <w:lvl w:ilvl="2">
      <w:start w:val="1"/>
      <w:numFmt w:val="decimal"/>
      <w:lvlText w:val="%1.%2.%3."/>
      <w:lvlJc w:val="left"/>
      <w:pPr>
        <w:ind w:left="200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98C6B5C"/>
    <w:multiLevelType w:val="hybridMultilevel"/>
    <w:tmpl w:val="34643528"/>
    <w:lvl w:ilvl="0" w:tplc="B02AB84A">
      <w:start w:val="1"/>
      <w:numFmt w:val="decimal"/>
      <w:lvlText w:val="Art. %1."/>
      <w:lvlJc w:val="left"/>
      <w:pPr>
        <w:ind w:left="720" w:hanging="360"/>
      </w:pPr>
      <w:rPr>
        <w:rFonts w:hint="default"/>
        <w:sz w:val="24"/>
      </w:rPr>
    </w:lvl>
    <w:lvl w:ilvl="1" w:tplc="D53620C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4386AF2">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B4538B"/>
    <w:multiLevelType w:val="hybridMultilevel"/>
    <w:tmpl w:val="64CC5276"/>
    <w:lvl w:ilvl="0" w:tplc="0409001B">
      <w:start w:val="1"/>
      <w:numFmt w:val="lowerRoman"/>
      <w:lvlText w:val="%1."/>
      <w:lvlJc w:val="right"/>
      <w:pPr>
        <w:ind w:left="144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164792"/>
    <w:multiLevelType w:val="hybridMultilevel"/>
    <w:tmpl w:val="DC122764"/>
    <w:lvl w:ilvl="0" w:tplc="B02048DA">
      <w:start w:val="1"/>
      <w:numFmt w:val="low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514C95"/>
    <w:multiLevelType w:val="hybridMultilevel"/>
    <w:tmpl w:val="49E4060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43D22BC"/>
    <w:multiLevelType w:val="hybridMultilevel"/>
    <w:tmpl w:val="00F07962"/>
    <w:lvl w:ilvl="0" w:tplc="537C3306">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F177C5"/>
    <w:multiLevelType w:val="hybridMultilevel"/>
    <w:tmpl w:val="00F07962"/>
    <w:lvl w:ilvl="0" w:tplc="537C3306">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7A5A7C"/>
    <w:multiLevelType w:val="multilevel"/>
    <w:tmpl w:val="FCB41276"/>
    <w:lvl w:ilvl="0">
      <w:start w:val="1"/>
      <w:numFmt w:val="decimal"/>
      <w:lvlText w:val="%1."/>
      <w:lvlJc w:val="left"/>
      <w:pPr>
        <w:ind w:left="720" w:hanging="720"/>
      </w:pPr>
      <w:rPr>
        <w:rFonts w:ascii="Arial Bold" w:hAnsi="Arial Bold" w:hint="default"/>
        <w:b/>
        <w:i w:val="0"/>
        <w:caps w:val="0"/>
        <w:strike w:val="0"/>
        <w:dstrike w:val="0"/>
        <w:vanish w:val="0"/>
        <w:sz w:val="22"/>
        <w:vertAlign w:val="baseline"/>
      </w:rPr>
    </w:lvl>
    <w:lvl w:ilvl="1">
      <w:start w:val="1"/>
      <w:numFmt w:val="decimal"/>
      <w:lvlText w:val="%1.%2."/>
      <w:lvlJc w:val="left"/>
      <w:pPr>
        <w:ind w:left="1440" w:hanging="720"/>
      </w:pPr>
      <w:rPr>
        <w:rFonts w:ascii="Arial" w:hAnsi="Arial" w:hint="default"/>
        <w:b w:val="0"/>
        <w:i w:val="0"/>
        <w:caps w:val="0"/>
        <w:strike w:val="0"/>
        <w:dstrike w:val="0"/>
        <w:vanish w:val="0"/>
        <w:sz w:val="22"/>
        <w:vertAlign w:val="baseline"/>
      </w:rPr>
    </w:lvl>
    <w:lvl w:ilvl="2">
      <w:start w:val="1"/>
      <w:numFmt w:val="decimal"/>
      <w:lvlText w:val="%1.%2.%3."/>
      <w:lvlJc w:val="left"/>
      <w:pPr>
        <w:ind w:left="200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D0869DC"/>
    <w:multiLevelType w:val="hybridMultilevel"/>
    <w:tmpl w:val="E24AD5A4"/>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5" w15:restartNumberingAfterBreak="0">
    <w:nsid w:val="7F5C3CB4"/>
    <w:multiLevelType w:val="multilevel"/>
    <w:tmpl w:val="495CDD5E"/>
    <w:styleLink w:val="Style1"/>
    <w:lvl w:ilvl="0">
      <w:start w:val="1"/>
      <w:numFmt w:val="decimal"/>
      <w:lvlText w:val="%1."/>
      <w:lvlJc w:val="left"/>
      <w:pPr>
        <w:ind w:left="720" w:hanging="720"/>
      </w:pPr>
      <w:rPr>
        <w:rFonts w:ascii="Arial" w:hAnsi="Arial"/>
        <w:b w:val="0"/>
        <w:i w:val="0"/>
        <w:caps w:val="0"/>
        <w:smallCaps w:val="0"/>
        <w:strike w:val="0"/>
        <w:dstrike w:val="0"/>
        <w:vanish w:val="0"/>
        <w:sz w:val="24"/>
        <w:vertAlign w:val="baseline"/>
      </w:rPr>
    </w:lvl>
    <w:lvl w:ilvl="1">
      <w:start w:val="1"/>
      <w:numFmt w:val="decimal"/>
      <w:lvlText w:val="%1.%2."/>
      <w:lvlJc w:val="left"/>
      <w:pPr>
        <w:ind w:left="720" w:hanging="720"/>
      </w:pPr>
      <w:rPr>
        <w:rFonts w:ascii="Arial" w:hAnsi="Arial" w:hint="default"/>
        <w:b w:val="0"/>
        <w:i w:val="0"/>
        <w:caps w:val="0"/>
        <w:strike w:val="0"/>
        <w:dstrike w:val="0"/>
        <w:vanish w:val="0"/>
        <w:sz w:val="22"/>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43"/>
  </w:num>
  <w:num w:numId="3">
    <w:abstractNumId w:val="45"/>
  </w:num>
  <w:num w:numId="4">
    <w:abstractNumId w:val="30"/>
  </w:num>
  <w:num w:numId="5">
    <w:abstractNumId w:val="21"/>
  </w:num>
  <w:num w:numId="6">
    <w:abstractNumId w:val="20"/>
  </w:num>
  <w:num w:numId="7">
    <w:abstractNumId w:val="10"/>
  </w:num>
  <w:num w:numId="8">
    <w:abstractNumId w:val="36"/>
  </w:num>
  <w:num w:numId="9">
    <w:abstractNumId w:val="29"/>
  </w:num>
  <w:num w:numId="10">
    <w:abstractNumId w:val="31"/>
  </w:num>
  <w:num w:numId="11">
    <w:abstractNumId w:val="17"/>
  </w:num>
  <w:num w:numId="12">
    <w:abstractNumId w:val="14"/>
  </w:num>
  <w:num w:numId="13">
    <w:abstractNumId w:val="22"/>
  </w:num>
  <w:num w:numId="14">
    <w:abstractNumId w:val="26"/>
  </w:num>
  <w:num w:numId="15">
    <w:abstractNumId w:val="28"/>
  </w:num>
  <w:num w:numId="16">
    <w:abstractNumId w:val="5"/>
  </w:num>
  <w:num w:numId="17">
    <w:abstractNumId w:val="3"/>
  </w:num>
  <w:num w:numId="18">
    <w:abstractNumId w:val="2"/>
  </w:num>
  <w:num w:numId="19">
    <w:abstractNumId w:val="1"/>
  </w:num>
  <w:num w:numId="20">
    <w:abstractNumId w:val="0"/>
  </w:num>
  <w:num w:numId="21">
    <w:abstractNumId w:val="4"/>
  </w:num>
  <w:num w:numId="22">
    <w:abstractNumId w:val="42"/>
  </w:num>
  <w:num w:numId="23">
    <w:abstractNumId w:val="39"/>
  </w:num>
  <w:num w:numId="24">
    <w:abstractNumId w:val="6"/>
  </w:num>
  <w:num w:numId="25">
    <w:abstractNumId w:val="33"/>
  </w:num>
  <w:num w:numId="26">
    <w:abstractNumId w:val="35"/>
  </w:num>
  <w:num w:numId="27">
    <w:abstractNumId w:val="9"/>
  </w:num>
  <w:num w:numId="28">
    <w:abstractNumId w:val="24"/>
  </w:num>
  <w:num w:numId="29">
    <w:abstractNumId w:val="11"/>
  </w:num>
  <w:num w:numId="30">
    <w:abstractNumId w:val="38"/>
  </w:num>
  <w:num w:numId="31">
    <w:abstractNumId w:val="40"/>
  </w:num>
  <w:num w:numId="32">
    <w:abstractNumId w:val="32"/>
  </w:num>
  <w:num w:numId="33">
    <w:abstractNumId w:val="18"/>
  </w:num>
  <w:num w:numId="34">
    <w:abstractNumId w:val="44"/>
  </w:num>
  <w:num w:numId="35">
    <w:abstractNumId w:val="12"/>
  </w:num>
  <w:num w:numId="36">
    <w:abstractNumId w:val="41"/>
  </w:num>
  <w:num w:numId="37">
    <w:abstractNumId w:val="13"/>
  </w:num>
  <w:num w:numId="38">
    <w:abstractNumId w:val="16"/>
  </w:num>
  <w:num w:numId="39">
    <w:abstractNumId w:val="25"/>
  </w:num>
  <w:num w:numId="40">
    <w:abstractNumId w:val="34"/>
  </w:num>
  <w:num w:numId="41">
    <w:abstractNumId w:val="7"/>
  </w:num>
  <w:num w:numId="42">
    <w:abstractNumId w:val="19"/>
  </w:num>
  <w:num w:numId="43">
    <w:abstractNumId w:val="8"/>
  </w:num>
  <w:num w:numId="44">
    <w:abstractNumId w:val="23"/>
  </w:num>
  <w:num w:numId="45">
    <w:abstractNumId w:val="15"/>
  </w:num>
  <w:num w:numId="46">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SortMethod w:val="0000"/>
  <w:defaultTabStop w:val="720"/>
  <w:drawingGridHorizontalSpacing w:val="110"/>
  <w:displayHorizontalDrawingGridEvery w:val="2"/>
  <w:displayVerticalDrawingGridEvery w:val="2"/>
  <w:characterSpacingControl w:val="doNotCompress"/>
  <w:hdrShapeDefaults>
    <o:shapedefaults v:ext="edit" spidmax="208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81"/>
    <w:rsid w:val="00001855"/>
    <w:rsid w:val="00010354"/>
    <w:rsid w:val="00015326"/>
    <w:rsid w:val="00025089"/>
    <w:rsid w:val="00026C10"/>
    <w:rsid w:val="00027570"/>
    <w:rsid w:val="0003624B"/>
    <w:rsid w:val="0003693D"/>
    <w:rsid w:val="0004538D"/>
    <w:rsid w:val="000464B3"/>
    <w:rsid w:val="00047A16"/>
    <w:rsid w:val="00056C5D"/>
    <w:rsid w:val="00064292"/>
    <w:rsid w:val="000646BF"/>
    <w:rsid w:val="00073E20"/>
    <w:rsid w:val="00076E1F"/>
    <w:rsid w:val="0008281E"/>
    <w:rsid w:val="00083F46"/>
    <w:rsid w:val="00090256"/>
    <w:rsid w:val="000930AA"/>
    <w:rsid w:val="000B1858"/>
    <w:rsid w:val="000D1CE8"/>
    <w:rsid w:val="000D7069"/>
    <w:rsid w:val="000E6A7B"/>
    <w:rsid w:val="000F7540"/>
    <w:rsid w:val="0010199C"/>
    <w:rsid w:val="001131A3"/>
    <w:rsid w:val="00113883"/>
    <w:rsid w:val="00117661"/>
    <w:rsid w:val="0012325B"/>
    <w:rsid w:val="00123A80"/>
    <w:rsid w:val="00130242"/>
    <w:rsid w:val="00136C4F"/>
    <w:rsid w:val="00144040"/>
    <w:rsid w:val="00146557"/>
    <w:rsid w:val="00147556"/>
    <w:rsid w:val="00155DBE"/>
    <w:rsid w:val="00163E46"/>
    <w:rsid w:val="00165CA7"/>
    <w:rsid w:val="00167EFD"/>
    <w:rsid w:val="00172598"/>
    <w:rsid w:val="00173691"/>
    <w:rsid w:val="001876BB"/>
    <w:rsid w:val="001A09C5"/>
    <w:rsid w:val="001B326E"/>
    <w:rsid w:val="001B32A8"/>
    <w:rsid w:val="001B411A"/>
    <w:rsid w:val="001B6C13"/>
    <w:rsid w:val="001C3BD0"/>
    <w:rsid w:val="001C4E2E"/>
    <w:rsid w:val="001D6EA8"/>
    <w:rsid w:val="001F7C36"/>
    <w:rsid w:val="0020126D"/>
    <w:rsid w:val="00201450"/>
    <w:rsid w:val="00201B93"/>
    <w:rsid w:val="002054C9"/>
    <w:rsid w:val="0020611B"/>
    <w:rsid w:val="002078E6"/>
    <w:rsid w:val="002106E1"/>
    <w:rsid w:val="00214908"/>
    <w:rsid w:val="00217412"/>
    <w:rsid w:val="00221E1A"/>
    <w:rsid w:val="00271887"/>
    <w:rsid w:val="00272A27"/>
    <w:rsid w:val="00276B94"/>
    <w:rsid w:val="00276E9A"/>
    <w:rsid w:val="00286CA9"/>
    <w:rsid w:val="00295E45"/>
    <w:rsid w:val="002A28D7"/>
    <w:rsid w:val="002B3958"/>
    <w:rsid w:val="002C74F4"/>
    <w:rsid w:val="002D3135"/>
    <w:rsid w:val="002D4318"/>
    <w:rsid w:val="002D666A"/>
    <w:rsid w:val="002E1F46"/>
    <w:rsid w:val="00306C71"/>
    <w:rsid w:val="003100C1"/>
    <w:rsid w:val="003109A3"/>
    <w:rsid w:val="00322608"/>
    <w:rsid w:val="0032642E"/>
    <w:rsid w:val="003443B4"/>
    <w:rsid w:val="003508B5"/>
    <w:rsid w:val="00350C54"/>
    <w:rsid w:val="003545A6"/>
    <w:rsid w:val="003557D1"/>
    <w:rsid w:val="0036064E"/>
    <w:rsid w:val="00367D5A"/>
    <w:rsid w:val="003700BC"/>
    <w:rsid w:val="00372C12"/>
    <w:rsid w:val="003811EA"/>
    <w:rsid w:val="00383C75"/>
    <w:rsid w:val="0038507E"/>
    <w:rsid w:val="003872C0"/>
    <w:rsid w:val="00395C58"/>
    <w:rsid w:val="003967BD"/>
    <w:rsid w:val="003A0FA4"/>
    <w:rsid w:val="003C2F07"/>
    <w:rsid w:val="003D225F"/>
    <w:rsid w:val="003D4C01"/>
    <w:rsid w:val="003E567F"/>
    <w:rsid w:val="003F7970"/>
    <w:rsid w:val="00400316"/>
    <w:rsid w:val="0040334A"/>
    <w:rsid w:val="004108A8"/>
    <w:rsid w:val="004113DF"/>
    <w:rsid w:val="0041609D"/>
    <w:rsid w:val="004279F6"/>
    <w:rsid w:val="0043105A"/>
    <w:rsid w:val="004500BB"/>
    <w:rsid w:val="00452C44"/>
    <w:rsid w:val="00453AAE"/>
    <w:rsid w:val="00460722"/>
    <w:rsid w:val="00462CD6"/>
    <w:rsid w:val="004646B6"/>
    <w:rsid w:val="00471C9E"/>
    <w:rsid w:val="00474315"/>
    <w:rsid w:val="00474E20"/>
    <w:rsid w:val="00481A7C"/>
    <w:rsid w:val="004829B7"/>
    <w:rsid w:val="00492995"/>
    <w:rsid w:val="00494AF2"/>
    <w:rsid w:val="004979B4"/>
    <w:rsid w:val="004B1D19"/>
    <w:rsid w:val="004B2BBC"/>
    <w:rsid w:val="004C3FCF"/>
    <w:rsid w:val="004C612A"/>
    <w:rsid w:val="004D69E3"/>
    <w:rsid w:val="004E3C08"/>
    <w:rsid w:val="004E6D0D"/>
    <w:rsid w:val="004F22C8"/>
    <w:rsid w:val="004F231E"/>
    <w:rsid w:val="00500011"/>
    <w:rsid w:val="005068DE"/>
    <w:rsid w:val="005105CF"/>
    <w:rsid w:val="00510F05"/>
    <w:rsid w:val="00512EB0"/>
    <w:rsid w:val="00514290"/>
    <w:rsid w:val="005220DF"/>
    <w:rsid w:val="0053298D"/>
    <w:rsid w:val="005435D9"/>
    <w:rsid w:val="00547CFD"/>
    <w:rsid w:val="0055188C"/>
    <w:rsid w:val="0055468C"/>
    <w:rsid w:val="00561AEC"/>
    <w:rsid w:val="00567C40"/>
    <w:rsid w:val="00575C51"/>
    <w:rsid w:val="00591E6A"/>
    <w:rsid w:val="005926EE"/>
    <w:rsid w:val="005A5617"/>
    <w:rsid w:val="005A75B2"/>
    <w:rsid w:val="005B58FB"/>
    <w:rsid w:val="005C00B5"/>
    <w:rsid w:val="005C41A4"/>
    <w:rsid w:val="005D1E5E"/>
    <w:rsid w:val="005D2FD4"/>
    <w:rsid w:val="005D4EA2"/>
    <w:rsid w:val="005F6B33"/>
    <w:rsid w:val="00600B4B"/>
    <w:rsid w:val="00601D66"/>
    <w:rsid w:val="00602285"/>
    <w:rsid w:val="00607142"/>
    <w:rsid w:val="0061274E"/>
    <w:rsid w:val="00634C4F"/>
    <w:rsid w:val="00635F4C"/>
    <w:rsid w:val="00643B9E"/>
    <w:rsid w:val="006448DD"/>
    <w:rsid w:val="0064666F"/>
    <w:rsid w:val="00653142"/>
    <w:rsid w:val="00657D95"/>
    <w:rsid w:val="00663D4D"/>
    <w:rsid w:val="00667521"/>
    <w:rsid w:val="00671BA7"/>
    <w:rsid w:val="006751D4"/>
    <w:rsid w:val="006770CF"/>
    <w:rsid w:val="00677854"/>
    <w:rsid w:val="00684239"/>
    <w:rsid w:val="00685563"/>
    <w:rsid w:val="006871FE"/>
    <w:rsid w:val="0068760D"/>
    <w:rsid w:val="00691C17"/>
    <w:rsid w:val="00693432"/>
    <w:rsid w:val="006A5F90"/>
    <w:rsid w:val="006B3791"/>
    <w:rsid w:val="006C3439"/>
    <w:rsid w:val="006D6323"/>
    <w:rsid w:val="006E039C"/>
    <w:rsid w:val="006E0B8A"/>
    <w:rsid w:val="006E7454"/>
    <w:rsid w:val="006F2C01"/>
    <w:rsid w:val="006F3210"/>
    <w:rsid w:val="00704323"/>
    <w:rsid w:val="00704A96"/>
    <w:rsid w:val="00707B5C"/>
    <w:rsid w:val="0071131B"/>
    <w:rsid w:val="00715E93"/>
    <w:rsid w:val="00720447"/>
    <w:rsid w:val="007230F9"/>
    <w:rsid w:val="00727820"/>
    <w:rsid w:val="00731F00"/>
    <w:rsid w:val="0074259A"/>
    <w:rsid w:val="007576F1"/>
    <w:rsid w:val="007613F0"/>
    <w:rsid w:val="00771E52"/>
    <w:rsid w:val="00772AF7"/>
    <w:rsid w:val="00773649"/>
    <w:rsid w:val="00773BAB"/>
    <w:rsid w:val="00774D84"/>
    <w:rsid w:val="00775E67"/>
    <w:rsid w:val="00794832"/>
    <w:rsid w:val="0079595E"/>
    <w:rsid w:val="00796654"/>
    <w:rsid w:val="007A1669"/>
    <w:rsid w:val="007A32C1"/>
    <w:rsid w:val="007A3B3D"/>
    <w:rsid w:val="007A40B6"/>
    <w:rsid w:val="007A5826"/>
    <w:rsid w:val="007B1ACF"/>
    <w:rsid w:val="007B3148"/>
    <w:rsid w:val="007B524F"/>
    <w:rsid w:val="007C0FCB"/>
    <w:rsid w:val="007C26D6"/>
    <w:rsid w:val="007C3221"/>
    <w:rsid w:val="007C697F"/>
    <w:rsid w:val="007D0CB8"/>
    <w:rsid w:val="007D4B98"/>
    <w:rsid w:val="007E3A97"/>
    <w:rsid w:val="007E7A78"/>
    <w:rsid w:val="007F3273"/>
    <w:rsid w:val="007F6AD6"/>
    <w:rsid w:val="00800CB8"/>
    <w:rsid w:val="0080409C"/>
    <w:rsid w:val="008126BF"/>
    <w:rsid w:val="0081513F"/>
    <w:rsid w:val="00820325"/>
    <w:rsid w:val="00824A93"/>
    <w:rsid w:val="00833448"/>
    <w:rsid w:val="00833BDC"/>
    <w:rsid w:val="00841AF3"/>
    <w:rsid w:val="008420AB"/>
    <w:rsid w:val="008461FE"/>
    <w:rsid w:val="00853413"/>
    <w:rsid w:val="00853804"/>
    <w:rsid w:val="00864B90"/>
    <w:rsid w:val="00880B34"/>
    <w:rsid w:val="00880C01"/>
    <w:rsid w:val="00883B87"/>
    <w:rsid w:val="00894F0E"/>
    <w:rsid w:val="008957CB"/>
    <w:rsid w:val="008A4916"/>
    <w:rsid w:val="008A6E20"/>
    <w:rsid w:val="008B12AA"/>
    <w:rsid w:val="008B45DF"/>
    <w:rsid w:val="008C03F0"/>
    <w:rsid w:val="008D1249"/>
    <w:rsid w:val="008D4413"/>
    <w:rsid w:val="008D66C6"/>
    <w:rsid w:val="008E78FD"/>
    <w:rsid w:val="008E7C2D"/>
    <w:rsid w:val="008F0B5A"/>
    <w:rsid w:val="00902536"/>
    <w:rsid w:val="0091048C"/>
    <w:rsid w:val="00912B47"/>
    <w:rsid w:val="0091400C"/>
    <w:rsid w:val="0091779D"/>
    <w:rsid w:val="00922E42"/>
    <w:rsid w:val="009328F7"/>
    <w:rsid w:val="009345BA"/>
    <w:rsid w:val="00936151"/>
    <w:rsid w:val="00941290"/>
    <w:rsid w:val="00943462"/>
    <w:rsid w:val="009446FC"/>
    <w:rsid w:val="00944773"/>
    <w:rsid w:val="00946A2B"/>
    <w:rsid w:val="00960885"/>
    <w:rsid w:val="00962ACD"/>
    <w:rsid w:val="009734D3"/>
    <w:rsid w:val="009757C4"/>
    <w:rsid w:val="00976B7F"/>
    <w:rsid w:val="00977875"/>
    <w:rsid w:val="00986912"/>
    <w:rsid w:val="009A036E"/>
    <w:rsid w:val="009A0A63"/>
    <w:rsid w:val="009A2A2A"/>
    <w:rsid w:val="009A641E"/>
    <w:rsid w:val="009A7785"/>
    <w:rsid w:val="009C28FA"/>
    <w:rsid w:val="009D034C"/>
    <w:rsid w:val="009E2053"/>
    <w:rsid w:val="009E24AA"/>
    <w:rsid w:val="009E30BC"/>
    <w:rsid w:val="009F29D6"/>
    <w:rsid w:val="00A0449A"/>
    <w:rsid w:val="00A11BDC"/>
    <w:rsid w:val="00A16236"/>
    <w:rsid w:val="00A20166"/>
    <w:rsid w:val="00A21511"/>
    <w:rsid w:val="00A26FB3"/>
    <w:rsid w:val="00A31B82"/>
    <w:rsid w:val="00A31F94"/>
    <w:rsid w:val="00A325E8"/>
    <w:rsid w:val="00A340E0"/>
    <w:rsid w:val="00A437C5"/>
    <w:rsid w:val="00A50ABE"/>
    <w:rsid w:val="00A5349D"/>
    <w:rsid w:val="00A53C02"/>
    <w:rsid w:val="00A53CEE"/>
    <w:rsid w:val="00A5620A"/>
    <w:rsid w:val="00A63230"/>
    <w:rsid w:val="00A77855"/>
    <w:rsid w:val="00A83192"/>
    <w:rsid w:val="00A84265"/>
    <w:rsid w:val="00A92759"/>
    <w:rsid w:val="00A94FE0"/>
    <w:rsid w:val="00AA5D68"/>
    <w:rsid w:val="00AB3980"/>
    <w:rsid w:val="00AB614E"/>
    <w:rsid w:val="00AB7EE4"/>
    <w:rsid w:val="00AE59BD"/>
    <w:rsid w:val="00AF1DEF"/>
    <w:rsid w:val="00AF2CBD"/>
    <w:rsid w:val="00AF788C"/>
    <w:rsid w:val="00B06252"/>
    <w:rsid w:val="00B071D3"/>
    <w:rsid w:val="00B11281"/>
    <w:rsid w:val="00B13181"/>
    <w:rsid w:val="00B15D17"/>
    <w:rsid w:val="00B2202F"/>
    <w:rsid w:val="00B235E4"/>
    <w:rsid w:val="00B23784"/>
    <w:rsid w:val="00B24B45"/>
    <w:rsid w:val="00B335F1"/>
    <w:rsid w:val="00B33951"/>
    <w:rsid w:val="00B36099"/>
    <w:rsid w:val="00B36AA8"/>
    <w:rsid w:val="00B52B18"/>
    <w:rsid w:val="00B62BE9"/>
    <w:rsid w:val="00B837BD"/>
    <w:rsid w:val="00B90400"/>
    <w:rsid w:val="00B956DB"/>
    <w:rsid w:val="00B976A1"/>
    <w:rsid w:val="00BA39E8"/>
    <w:rsid w:val="00BA6634"/>
    <w:rsid w:val="00BA6818"/>
    <w:rsid w:val="00BB2266"/>
    <w:rsid w:val="00BB22D0"/>
    <w:rsid w:val="00BB7535"/>
    <w:rsid w:val="00BC109D"/>
    <w:rsid w:val="00BC1D5B"/>
    <w:rsid w:val="00BC2E68"/>
    <w:rsid w:val="00BC480A"/>
    <w:rsid w:val="00BC529A"/>
    <w:rsid w:val="00BC6960"/>
    <w:rsid w:val="00BC6A23"/>
    <w:rsid w:val="00BD230E"/>
    <w:rsid w:val="00BD78DA"/>
    <w:rsid w:val="00BE25B2"/>
    <w:rsid w:val="00BE5AE0"/>
    <w:rsid w:val="00BF0B11"/>
    <w:rsid w:val="00C01DC0"/>
    <w:rsid w:val="00C03628"/>
    <w:rsid w:val="00C05AF2"/>
    <w:rsid w:val="00C06B35"/>
    <w:rsid w:val="00C176CB"/>
    <w:rsid w:val="00C17A49"/>
    <w:rsid w:val="00C17F77"/>
    <w:rsid w:val="00C5448D"/>
    <w:rsid w:val="00C5649D"/>
    <w:rsid w:val="00C67643"/>
    <w:rsid w:val="00C83EAD"/>
    <w:rsid w:val="00C93918"/>
    <w:rsid w:val="00C94B1B"/>
    <w:rsid w:val="00CA2049"/>
    <w:rsid w:val="00CA4079"/>
    <w:rsid w:val="00CD1E59"/>
    <w:rsid w:val="00CD6ADF"/>
    <w:rsid w:val="00CE06D9"/>
    <w:rsid w:val="00CE230E"/>
    <w:rsid w:val="00CE283A"/>
    <w:rsid w:val="00CE4217"/>
    <w:rsid w:val="00CF0E47"/>
    <w:rsid w:val="00CF2010"/>
    <w:rsid w:val="00CF57FA"/>
    <w:rsid w:val="00D00229"/>
    <w:rsid w:val="00D03CA4"/>
    <w:rsid w:val="00D04746"/>
    <w:rsid w:val="00D050EC"/>
    <w:rsid w:val="00D0664F"/>
    <w:rsid w:val="00D153A8"/>
    <w:rsid w:val="00D1572D"/>
    <w:rsid w:val="00D1744E"/>
    <w:rsid w:val="00D27515"/>
    <w:rsid w:val="00D36280"/>
    <w:rsid w:val="00D450BE"/>
    <w:rsid w:val="00D45115"/>
    <w:rsid w:val="00D745B3"/>
    <w:rsid w:val="00D7463C"/>
    <w:rsid w:val="00D75484"/>
    <w:rsid w:val="00D81CBE"/>
    <w:rsid w:val="00D83948"/>
    <w:rsid w:val="00D8749F"/>
    <w:rsid w:val="00D87F81"/>
    <w:rsid w:val="00D93427"/>
    <w:rsid w:val="00D95A4C"/>
    <w:rsid w:val="00D95E71"/>
    <w:rsid w:val="00DA0B3B"/>
    <w:rsid w:val="00DA4CC5"/>
    <w:rsid w:val="00DA50EA"/>
    <w:rsid w:val="00DB01F8"/>
    <w:rsid w:val="00DB33B1"/>
    <w:rsid w:val="00DB443E"/>
    <w:rsid w:val="00DC5246"/>
    <w:rsid w:val="00DD29DA"/>
    <w:rsid w:val="00DD517E"/>
    <w:rsid w:val="00DD544C"/>
    <w:rsid w:val="00DE2CB1"/>
    <w:rsid w:val="00DF0D93"/>
    <w:rsid w:val="00DF3B80"/>
    <w:rsid w:val="00E0014E"/>
    <w:rsid w:val="00E0149D"/>
    <w:rsid w:val="00E10AF7"/>
    <w:rsid w:val="00E115B8"/>
    <w:rsid w:val="00E1170D"/>
    <w:rsid w:val="00E2366F"/>
    <w:rsid w:val="00E23958"/>
    <w:rsid w:val="00E23FBF"/>
    <w:rsid w:val="00E31245"/>
    <w:rsid w:val="00E32F03"/>
    <w:rsid w:val="00E36AAC"/>
    <w:rsid w:val="00E42007"/>
    <w:rsid w:val="00E4493C"/>
    <w:rsid w:val="00E452CA"/>
    <w:rsid w:val="00E47B37"/>
    <w:rsid w:val="00E528CA"/>
    <w:rsid w:val="00E5364B"/>
    <w:rsid w:val="00E56461"/>
    <w:rsid w:val="00E56AC5"/>
    <w:rsid w:val="00E61B40"/>
    <w:rsid w:val="00E61DB9"/>
    <w:rsid w:val="00E6672E"/>
    <w:rsid w:val="00E70DBF"/>
    <w:rsid w:val="00E720DE"/>
    <w:rsid w:val="00E73012"/>
    <w:rsid w:val="00E74B22"/>
    <w:rsid w:val="00E7721A"/>
    <w:rsid w:val="00E862D5"/>
    <w:rsid w:val="00E91CF1"/>
    <w:rsid w:val="00E95F38"/>
    <w:rsid w:val="00E969F1"/>
    <w:rsid w:val="00EA1B63"/>
    <w:rsid w:val="00EA3452"/>
    <w:rsid w:val="00EA5FE5"/>
    <w:rsid w:val="00EB4D01"/>
    <w:rsid w:val="00EB6D39"/>
    <w:rsid w:val="00EC03CB"/>
    <w:rsid w:val="00EC0B12"/>
    <w:rsid w:val="00EC1AC3"/>
    <w:rsid w:val="00EC4EB3"/>
    <w:rsid w:val="00ED0746"/>
    <w:rsid w:val="00EE502D"/>
    <w:rsid w:val="00EF0026"/>
    <w:rsid w:val="00EF522A"/>
    <w:rsid w:val="00F152DC"/>
    <w:rsid w:val="00F16186"/>
    <w:rsid w:val="00F1793F"/>
    <w:rsid w:val="00F23463"/>
    <w:rsid w:val="00F235D5"/>
    <w:rsid w:val="00F40889"/>
    <w:rsid w:val="00F44853"/>
    <w:rsid w:val="00F56E5E"/>
    <w:rsid w:val="00F6156F"/>
    <w:rsid w:val="00F66C66"/>
    <w:rsid w:val="00F71D93"/>
    <w:rsid w:val="00F76DAA"/>
    <w:rsid w:val="00F812F6"/>
    <w:rsid w:val="00F81D5D"/>
    <w:rsid w:val="00F87291"/>
    <w:rsid w:val="00F91747"/>
    <w:rsid w:val="00FA0433"/>
    <w:rsid w:val="00FA162C"/>
    <w:rsid w:val="00FA200C"/>
    <w:rsid w:val="00FA211D"/>
    <w:rsid w:val="00FA2FCA"/>
    <w:rsid w:val="00FB27A7"/>
    <w:rsid w:val="00FB474C"/>
    <w:rsid w:val="00FB4D7A"/>
    <w:rsid w:val="00FC22CE"/>
    <w:rsid w:val="00FC52FA"/>
    <w:rsid w:val="00FD15CB"/>
    <w:rsid w:val="00FD1DF3"/>
    <w:rsid w:val="00FD2A0C"/>
    <w:rsid w:val="00FD2C70"/>
    <w:rsid w:val="00FE0477"/>
    <w:rsid w:val="00FE61D7"/>
    <w:rsid w:val="00FF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4:docId w14:val="3292C2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Garamond"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4292"/>
    <w:pPr>
      <w:spacing w:after="180" w:line="240" w:lineRule="auto"/>
      <w:jc w:val="both"/>
    </w:pPr>
    <w:rPr>
      <w:rFonts w:ascii="Arial" w:hAnsi="Arial" w:cs="Garamond"/>
      <w:lang w:eastAsia="en-GB"/>
    </w:rPr>
  </w:style>
  <w:style w:type="paragraph" w:styleId="Heading1">
    <w:name w:val="heading 1"/>
    <w:next w:val="Normal"/>
    <w:link w:val="Heading1Char"/>
    <w:unhideWhenUsed/>
    <w:qFormat/>
    <w:rsid w:val="00B13181"/>
    <w:pPr>
      <w:keepNext/>
      <w:spacing w:after="180" w:line="240" w:lineRule="auto"/>
      <w:ind w:left="720" w:hanging="720"/>
      <w:jc w:val="both"/>
      <w:outlineLvl w:val="0"/>
    </w:pPr>
    <w:rPr>
      <w:rFonts w:ascii="Arial" w:hAnsi="Arial" w:cs="Garamond"/>
      <w:b/>
      <w:sz w:val="24"/>
      <w:lang w:eastAsia="en-GB"/>
    </w:rPr>
  </w:style>
  <w:style w:type="paragraph" w:styleId="Heading2">
    <w:name w:val="heading 2"/>
    <w:next w:val="Normal"/>
    <w:link w:val="Heading2Char"/>
    <w:unhideWhenUsed/>
    <w:qFormat/>
    <w:rsid w:val="00064292"/>
    <w:pPr>
      <w:keepNext/>
      <w:keepLines/>
      <w:spacing w:after="180" w:line="240" w:lineRule="auto"/>
      <w:ind w:left="720" w:hanging="720"/>
      <w:jc w:val="both"/>
      <w:outlineLvl w:val="1"/>
    </w:pPr>
    <w:rPr>
      <w:rFonts w:ascii="Arial" w:hAnsi="Arial" w:cs="Garamond"/>
      <w:b/>
      <w:color w:val="355E91"/>
      <w:u w:val="single" w:color="1D3A67"/>
      <w:lang w:eastAsia="en-GB"/>
    </w:rPr>
  </w:style>
  <w:style w:type="paragraph" w:styleId="Heading3">
    <w:name w:val="heading 3"/>
    <w:next w:val="Normal"/>
    <w:link w:val="Heading3Char"/>
    <w:unhideWhenUsed/>
    <w:qFormat/>
    <w:rsid w:val="00064292"/>
    <w:pPr>
      <w:keepNext/>
      <w:keepLines/>
      <w:spacing w:after="0"/>
      <w:ind w:left="10" w:hanging="10"/>
      <w:outlineLvl w:val="2"/>
    </w:pPr>
    <w:rPr>
      <w:rFonts w:ascii="Garamond" w:hAnsi="Garamond" w:cs="Garamond"/>
      <w:color w:val="1D3A67"/>
      <w:sz w:val="30"/>
      <w:u w:val="single" w:color="1D3A67"/>
      <w:lang w:eastAsia="en-GB"/>
    </w:rPr>
  </w:style>
  <w:style w:type="paragraph" w:styleId="Heading4">
    <w:name w:val="heading 4"/>
    <w:next w:val="Normal"/>
    <w:link w:val="Heading4Char"/>
    <w:unhideWhenUsed/>
    <w:qFormat/>
    <w:rsid w:val="00064292"/>
    <w:pPr>
      <w:keepNext/>
      <w:keepLines/>
      <w:spacing w:after="7" w:line="248" w:lineRule="auto"/>
      <w:ind w:left="10" w:right="74" w:hanging="10"/>
      <w:jc w:val="both"/>
      <w:outlineLvl w:val="3"/>
    </w:pPr>
    <w:rPr>
      <w:rFonts w:ascii="Garamond" w:hAnsi="Garamond" w:cs="Garamond"/>
      <w:b/>
      <w:color w:val="000000"/>
      <w:sz w:val="24"/>
      <w:lang w:eastAsia="en-GB"/>
    </w:rPr>
  </w:style>
  <w:style w:type="paragraph" w:styleId="Heading5">
    <w:name w:val="heading 5"/>
    <w:basedOn w:val="Normal"/>
    <w:next w:val="BodyText"/>
    <w:link w:val="Heading5Char"/>
    <w:rsid w:val="00922E42"/>
    <w:pPr>
      <w:spacing w:after="240"/>
      <w:jc w:val="left"/>
      <w:outlineLvl w:val="4"/>
    </w:pPr>
    <w:rPr>
      <w:rFonts w:ascii="Times New Roman" w:eastAsiaTheme="majorEastAsia" w:hAnsi="Times New Roman" w:cstheme="majorBidi"/>
      <w:sz w:val="24"/>
      <w:lang w:val="en-US" w:eastAsia="en-US"/>
    </w:rPr>
  </w:style>
  <w:style w:type="paragraph" w:styleId="Heading6">
    <w:name w:val="heading 6"/>
    <w:basedOn w:val="Normal"/>
    <w:next w:val="BodyText"/>
    <w:link w:val="Heading6Char"/>
    <w:rsid w:val="00922E42"/>
    <w:pPr>
      <w:spacing w:after="240"/>
      <w:jc w:val="left"/>
      <w:outlineLvl w:val="5"/>
    </w:pPr>
    <w:rPr>
      <w:rFonts w:ascii="Times New Roman" w:eastAsiaTheme="majorEastAsia" w:hAnsi="Times New Roman" w:cstheme="majorBidi"/>
      <w:sz w:val="24"/>
      <w:lang w:val="en-US" w:eastAsia="en-US"/>
    </w:rPr>
  </w:style>
  <w:style w:type="paragraph" w:styleId="Heading7">
    <w:name w:val="heading 7"/>
    <w:basedOn w:val="Normal"/>
    <w:next w:val="BodyText"/>
    <w:link w:val="Heading7Char"/>
    <w:rsid w:val="00922E42"/>
    <w:pPr>
      <w:spacing w:after="240"/>
      <w:jc w:val="left"/>
      <w:outlineLvl w:val="6"/>
    </w:pPr>
    <w:rPr>
      <w:rFonts w:ascii="Times New Roman" w:eastAsiaTheme="majorEastAsia" w:hAnsi="Times New Roman" w:cstheme="majorBidi"/>
      <w:iCs/>
      <w:sz w:val="24"/>
      <w:lang w:val="en-US" w:eastAsia="en-US"/>
    </w:rPr>
  </w:style>
  <w:style w:type="paragraph" w:styleId="Heading8">
    <w:name w:val="heading 8"/>
    <w:basedOn w:val="Normal"/>
    <w:next w:val="BodyText"/>
    <w:link w:val="Heading8Char"/>
    <w:rsid w:val="00922E42"/>
    <w:pPr>
      <w:spacing w:after="240"/>
      <w:jc w:val="left"/>
      <w:outlineLvl w:val="7"/>
    </w:pPr>
    <w:rPr>
      <w:rFonts w:ascii="Times New Roman" w:eastAsiaTheme="majorEastAsia" w:hAnsi="Times New Roman" w:cstheme="majorBidi"/>
      <w:sz w:val="24"/>
      <w:szCs w:val="21"/>
      <w:lang w:val="en-US" w:eastAsia="en-US"/>
    </w:rPr>
  </w:style>
  <w:style w:type="paragraph" w:styleId="Heading9">
    <w:name w:val="heading 9"/>
    <w:basedOn w:val="Normal"/>
    <w:next w:val="BodyText"/>
    <w:link w:val="Heading9Char"/>
    <w:rsid w:val="00922E42"/>
    <w:pPr>
      <w:spacing w:after="240"/>
      <w:jc w:val="left"/>
      <w:outlineLvl w:val="8"/>
    </w:pPr>
    <w:rPr>
      <w:rFonts w:ascii="Times New Roman" w:eastAsiaTheme="majorEastAsia" w:hAnsi="Times New Roman" w:cstheme="majorBidi"/>
      <w:iCs/>
      <w:sz w:val="24"/>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1">
    <w:name w:val="Legal 1"/>
    <w:basedOn w:val="Normal"/>
    <w:link w:val="Legal1Char"/>
    <w:autoRedefine/>
    <w:qFormat/>
    <w:rsid w:val="00960885"/>
    <w:pPr>
      <w:spacing w:after="240" w:line="360" w:lineRule="auto"/>
      <w:ind w:left="720" w:hanging="720"/>
      <w:outlineLvl w:val="0"/>
    </w:pPr>
    <w:rPr>
      <w:rFonts w:eastAsia="Calibri" w:cs="Times New Roman"/>
    </w:rPr>
  </w:style>
  <w:style w:type="character" w:customStyle="1" w:styleId="Legal1Char">
    <w:name w:val="Legal 1 Char"/>
    <w:link w:val="Legal1"/>
    <w:rsid w:val="00960885"/>
    <w:rPr>
      <w:rFonts w:ascii="Arial" w:eastAsia="Calibri" w:hAnsi="Arial" w:cs="Times New Roman"/>
    </w:rPr>
  </w:style>
  <w:style w:type="paragraph" w:customStyle="1" w:styleId="Legal2">
    <w:name w:val="Legal 2"/>
    <w:basedOn w:val="Legal1"/>
    <w:qFormat/>
    <w:rsid w:val="00960885"/>
    <w:pPr>
      <w:numPr>
        <w:ilvl w:val="1"/>
        <w:numId w:val="1"/>
      </w:numPr>
    </w:pPr>
  </w:style>
  <w:style w:type="character" w:customStyle="1" w:styleId="Heading1Char">
    <w:name w:val="Heading 1 Char"/>
    <w:link w:val="Heading1"/>
    <w:rsid w:val="00B13181"/>
    <w:rPr>
      <w:rFonts w:ascii="Arial" w:hAnsi="Arial" w:cs="Garamond"/>
      <w:b/>
      <w:sz w:val="24"/>
      <w:lang w:eastAsia="en-GB"/>
    </w:rPr>
  </w:style>
  <w:style w:type="paragraph" w:styleId="ListParagraph">
    <w:name w:val="List Paragraph"/>
    <w:basedOn w:val="Normal"/>
    <w:uiPriority w:val="34"/>
    <w:qFormat/>
    <w:rsid w:val="00B13181"/>
    <w:pPr>
      <w:spacing w:after="240"/>
      <w:ind w:left="720" w:hanging="720"/>
    </w:pPr>
  </w:style>
  <w:style w:type="table" w:customStyle="1" w:styleId="TableGrid1">
    <w:name w:val="Table Grid1"/>
    <w:rsid w:val="00064292"/>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Paragraph1">
    <w:name w:val="Paragraph 1"/>
    <w:basedOn w:val="Heading3"/>
    <w:qFormat/>
    <w:rsid w:val="00CF57FA"/>
    <w:pPr>
      <w:keepNext w:val="0"/>
      <w:keepLines w:val="0"/>
      <w:spacing w:after="240" w:line="240" w:lineRule="auto"/>
      <w:ind w:left="720" w:firstLine="0"/>
      <w:jc w:val="both"/>
    </w:pPr>
    <w:rPr>
      <w:rFonts w:ascii="Arial" w:hAnsi="Arial" w:cs="Arial"/>
      <w:color w:val="auto"/>
      <w:sz w:val="22"/>
      <w:u w:val="none" w:color="000000"/>
    </w:rPr>
  </w:style>
  <w:style w:type="character" w:customStyle="1" w:styleId="Heading3Char">
    <w:name w:val="Heading 3 Char"/>
    <w:link w:val="Heading3"/>
    <w:rsid w:val="00064292"/>
    <w:rPr>
      <w:rFonts w:ascii="Garamond" w:eastAsia="Garamond" w:hAnsi="Garamond" w:cs="Garamond"/>
      <w:color w:val="1D3A67"/>
      <w:sz w:val="30"/>
      <w:u w:val="single" w:color="1D3A67"/>
      <w:lang w:eastAsia="en-GB"/>
    </w:rPr>
  </w:style>
  <w:style w:type="character" w:customStyle="1" w:styleId="Heading2Char">
    <w:name w:val="Heading 2 Char"/>
    <w:link w:val="Heading2"/>
    <w:rsid w:val="00064292"/>
    <w:rPr>
      <w:rFonts w:ascii="Arial" w:eastAsia="Garamond" w:hAnsi="Arial" w:cs="Garamond"/>
      <w:b/>
      <w:color w:val="355E91"/>
      <w:u w:val="single" w:color="1D3A67"/>
      <w:lang w:eastAsia="en-GB"/>
    </w:rPr>
  </w:style>
  <w:style w:type="character" w:customStyle="1" w:styleId="Heading4Char">
    <w:name w:val="Heading 4 Char"/>
    <w:link w:val="Heading4"/>
    <w:rsid w:val="00064292"/>
    <w:rPr>
      <w:rFonts w:ascii="Garamond" w:eastAsia="Garamond" w:hAnsi="Garamond" w:cs="Garamond"/>
      <w:b/>
      <w:color w:val="000000"/>
      <w:sz w:val="24"/>
      <w:lang w:eastAsia="en-GB"/>
    </w:rPr>
  </w:style>
  <w:style w:type="character" w:styleId="FootnoteReference">
    <w:name w:val="footnote reference"/>
    <w:basedOn w:val="DefaultParagraphFont"/>
    <w:uiPriority w:val="99"/>
    <w:semiHidden/>
    <w:unhideWhenUsed/>
    <w:rsid w:val="00173691"/>
    <w:rPr>
      <w:vertAlign w:val="superscript"/>
    </w:rPr>
  </w:style>
  <w:style w:type="paragraph" w:styleId="FootnoteText">
    <w:name w:val="footnote text"/>
    <w:basedOn w:val="Normal"/>
    <w:link w:val="FootnoteTextChar"/>
    <w:uiPriority w:val="99"/>
    <w:unhideWhenUsed/>
    <w:rsid w:val="00173691"/>
    <w:pPr>
      <w:spacing w:after="0"/>
    </w:pPr>
    <w:rPr>
      <w:rFonts w:ascii="Calibri" w:hAnsi="Calibri"/>
      <w:sz w:val="20"/>
      <w:szCs w:val="20"/>
    </w:rPr>
  </w:style>
  <w:style w:type="character" w:customStyle="1" w:styleId="FootnoteTextChar">
    <w:name w:val="Footnote Text Char"/>
    <w:basedOn w:val="DefaultParagraphFont"/>
    <w:link w:val="FootnoteText"/>
    <w:uiPriority w:val="99"/>
    <w:rsid w:val="00173691"/>
    <w:rPr>
      <w:rFonts w:ascii="Calibri" w:hAnsi="Calibri" w:cs="Garamond"/>
      <w:sz w:val="20"/>
      <w:szCs w:val="20"/>
      <w:lang w:eastAsia="en-GB"/>
    </w:rPr>
  </w:style>
  <w:style w:type="character" w:styleId="CommentReference">
    <w:name w:val="annotation reference"/>
    <w:basedOn w:val="DefaultParagraphFont"/>
    <w:uiPriority w:val="99"/>
    <w:semiHidden/>
    <w:unhideWhenUsed/>
    <w:rsid w:val="00B13181"/>
    <w:rPr>
      <w:sz w:val="16"/>
      <w:szCs w:val="16"/>
    </w:rPr>
  </w:style>
  <w:style w:type="paragraph" w:styleId="CommentText">
    <w:name w:val="annotation text"/>
    <w:basedOn w:val="Normal"/>
    <w:link w:val="CommentTextChar"/>
    <w:uiPriority w:val="99"/>
    <w:semiHidden/>
    <w:unhideWhenUsed/>
    <w:rsid w:val="00B13181"/>
    <w:pPr>
      <w:spacing w:after="160"/>
    </w:pPr>
    <w:rPr>
      <w:rFonts w:eastAsia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B13181"/>
    <w:rPr>
      <w:rFonts w:ascii="Arial" w:eastAsiaTheme="minorHAnsi" w:hAnsi="Arial"/>
      <w:sz w:val="20"/>
      <w:szCs w:val="20"/>
      <w:lang w:val="en-US"/>
    </w:rPr>
  </w:style>
  <w:style w:type="numbering" w:customStyle="1" w:styleId="Style1">
    <w:name w:val="Style1"/>
    <w:uiPriority w:val="99"/>
    <w:rsid w:val="00B13181"/>
    <w:pPr>
      <w:numPr>
        <w:numId w:val="3"/>
      </w:numPr>
    </w:pPr>
  </w:style>
  <w:style w:type="paragraph" w:styleId="BalloonText">
    <w:name w:val="Balloon Text"/>
    <w:basedOn w:val="Normal"/>
    <w:link w:val="BalloonTextChar"/>
    <w:uiPriority w:val="99"/>
    <w:semiHidden/>
    <w:unhideWhenUsed/>
    <w:rsid w:val="00B131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181"/>
    <w:rPr>
      <w:rFonts w:ascii="Segoe UI" w:hAnsi="Segoe UI" w:cs="Segoe UI"/>
      <w:sz w:val="18"/>
      <w:szCs w:val="18"/>
      <w:lang w:eastAsia="en-GB"/>
    </w:rPr>
  </w:style>
  <w:style w:type="paragraph" w:customStyle="1" w:styleId="ArticleHeading">
    <w:name w:val="Article Heading"/>
    <w:basedOn w:val="ListParagraph"/>
    <w:qFormat/>
    <w:rsid w:val="00B235E4"/>
    <w:pPr>
      <w:keepNext/>
      <w:numPr>
        <w:numId w:val="7"/>
      </w:numPr>
      <w:ind w:left="1701" w:hanging="1701"/>
    </w:pPr>
    <w:rPr>
      <w:b/>
    </w:rPr>
  </w:style>
  <w:style w:type="character" w:styleId="BookTitle">
    <w:name w:val="Book Title"/>
    <w:basedOn w:val="DefaultParagraphFont"/>
    <w:uiPriority w:val="33"/>
    <w:qFormat/>
    <w:rsid w:val="00E528CA"/>
    <w:rPr>
      <w:b/>
      <w:bCs/>
      <w:i/>
      <w:iCs/>
      <w:spacing w:val="5"/>
    </w:rPr>
  </w:style>
  <w:style w:type="table" w:customStyle="1" w:styleId="TableGrid0">
    <w:name w:val="Table Grid0"/>
    <w:basedOn w:val="TableNormal"/>
    <w:uiPriority w:val="39"/>
    <w:rsid w:val="00815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2266"/>
    <w:rPr>
      <w:color w:val="0563C1" w:themeColor="hyperlink"/>
      <w:u w:val="single"/>
    </w:rPr>
  </w:style>
  <w:style w:type="paragraph" w:styleId="TOC1">
    <w:name w:val="toc 1"/>
    <w:basedOn w:val="Normal"/>
    <w:next w:val="Normal"/>
    <w:autoRedefine/>
    <w:uiPriority w:val="39"/>
    <w:unhideWhenUsed/>
    <w:rsid w:val="00691C17"/>
    <w:pPr>
      <w:tabs>
        <w:tab w:val="right" w:leader="dot" w:pos="9016"/>
      </w:tabs>
      <w:ind w:left="1418" w:hanging="1418"/>
    </w:pPr>
    <w:rPr>
      <w:caps/>
    </w:rPr>
  </w:style>
  <w:style w:type="paragraph" w:styleId="Header">
    <w:name w:val="header"/>
    <w:basedOn w:val="Normal"/>
    <w:link w:val="HeaderChar"/>
    <w:unhideWhenUsed/>
    <w:rsid w:val="008A6E20"/>
    <w:pPr>
      <w:tabs>
        <w:tab w:val="center" w:pos="4513"/>
        <w:tab w:val="right" w:pos="9026"/>
      </w:tabs>
      <w:spacing w:after="0"/>
    </w:pPr>
  </w:style>
  <w:style w:type="character" w:customStyle="1" w:styleId="HeaderChar">
    <w:name w:val="Header Char"/>
    <w:basedOn w:val="DefaultParagraphFont"/>
    <w:link w:val="Header"/>
    <w:rsid w:val="008A6E20"/>
    <w:rPr>
      <w:rFonts w:ascii="Arial" w:hAnsi="Arial" w:cs="Garamond"/>
      <w:lang w:eastAsia="en-GB"/>
    </w:rPr>
  </w:style>
  <w:style w:type="paragraph" w:styleId="Footer">
    <w:name w:val="footer"/>
    <w:basedOn w:val="Normal"/>
    <w:link w:val="FooterChar"/>
    <w:unhideWhenUsed/>
    <w:rsid w:val="008A6E20"/>
    <w:pPr>
      <w:tabs>
        <w:tab w:val="center" w:pos="4513"/>
        <w:tab w:val="right" w:pos="9026"/>
      </w:tabs>
      <w:spacing w:after="0"/>
    </w:pPr>
  </w:style>
  <w:style w:type="character" w:customStyle="1" w:styleId="FooterChar">
    <w:name w:val="Footer Char"/>
    <w:basedOn w:val="DefaultParagraphFont"/>
    <w:link w:val="Footer"/>
    <w:rsid w:val="008A6E20"/>
    <w:rPr>
      <w:rFonts w:ascii="Arial" w:hAnsi="Arial" w:cs="Garamond"/>
      <w:lang w:eastAsia="en-GB"/>
    </w:rPr>
  </w:style>
  <w:style w:type="paragraph" w:styleId="CommentSubject">
    <w:name w:val="annotation subject"/>
    <w:basedOn w:val="CommentText"/>
    <w:next w:val="CommentText"/>
    <w:link w:val="CommentSubjectChar"/>
    <w:uiPriority w:val="99"/>
    <w:semiHidden/>
    <w:unhideWhenUsed/>
    <w:rsid w:val="002106E1"/>
    <w:pPr>
      <w:spacing w:after="180"/>
    </w:pPr>
    <w:rPr>
      <w:rFonts w:eastAsia="Garamond" w:cs="Garamond"/>
      <w:b/>
      <w:bCs/>
      <w:lang w:val="en-GB" w:eastAsia="en-GB"/>
    </w:rPr>
  </w:style>
  <w:style w:type="character" w:customStyle="1" w:styleId="CommentSubjectChar">
    <w:name w:val="Comment Subject Char"/>
    <w:basedOn w:val="CommentTextChar"/>
    <w:link w:val="CommentSubject"/>
    <w:uiPriority w:val="99"/>
    <w:semiHidden/>
    <w:rsid w:val="002106E1"/>
    <w:rPr>
      <w:rFonts w:ascii="Arial" w:eastAsiaTheme="minorHAnsi" w:hAnsi="Arial" w:cs="Garamond"/>
      <w:b/>
      <w:bCs/>
      <w:sz w:val="20"/>
      <w:szCs w:val="20"/>
      <w:lang w:val="en-US" w:eastAsia="en-GB"/>
    </w:rPr>
  </w:style>
  <w:style w:type="paragraph" w:styleId="NormalWeb">
    <w:name w:val="Normal (Web)"/>
    <w:basedOn w:val="Normal"/>
    <w:uiPriority w:val="99"/>
    <w:unhideWhenUsed/>
    <w:rsid w:val="00677854"/>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F76DAA"/>
  </w:style>
  <w:style w:type="character" w:customStyle="1" w:styleId="eop">
    <w:name w:val="eop"/>
    <w:basedOn w:val="DefaultParagraphFont"/>
    <w:rsid w:val="00F76DAA"/>
  </w:style>
  <w:style w:type="paragraph" w:customStyle="1" w:styleId="paragraph">
    <w:name w:val="paragraph"/>
    <w:basedOn w:val="Normal"/>
    <w:rsid w:val="00F76DAA"/>
    <w:pPr>
      <w:spacing w:before="100" w:beforeAutospacing="1" w:after="100" w:afterAutospacing="1"/>
      <w:jc w:val="left"/>
    </w:pPr>
    <w:rPr>
      <w:rFonts w:ascii="Times New Roman" w:eastAsia="Times New Roman" w:hAnsi="Times New Roman" w:cs="Times New Roman"/>
      <w:sz w:val="24"/>
      <w:szCs w:val="24"/>
    </w:rPr>
  </w:style>
  <w:style w:type="paragraph" w:styleId="Revision">
    <w:name w:val="Revision"/>
    <w:hidden/>
    <w:uiPriority w:val="99"/>
    <w:semiHidden/>
    <w:rsid w:val="00685563"/>
    <w:pPr>
      <w:spacing w:after="0" w:line="240" w:lineRule="auto"/>
    </w:pPr>
    <w:rPr>
      <w:rFonts w:ascii="Arial" w:hAnsi="Arial" w:cs="Garamond"/>
      <w:lang w:eastAsia="en-GB"/>
    </w:rPr>
  </w:style>
  <w:style w:type="character" w:customStyle="1" w:styleId="apple-converted-space">
    <w:name w:val="apple-converted-space"/>
    <w:basedOn w:val="DefaultParagraphFont"/>
    <w:rsid w:val="00853804"/>
  </w:style>
  <w:style w:type="paragraph" w:styleId="DocumentMap">
    <w:name w:val="Document Map"/>
    <w:basedOn w:val="Normal"/>
    <w:link w:val="DocumentMapChar"/>
    <w:uiPriority w:val="99"/>
    <w:semiHidden/>
    <w:unhideWhenUsed/>
    <w:rsid w:val="00B36AA8"/>
    <w:pPr>
      <w:spacing w:after="0"/>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B36AA8"/>
    <w:rPr>
      <w:rFonts w:ascii="Times New Roman" w:hAnsi="Times New Roman" w:cs="Garamond"/>
      <w:sz w:val="24"/>
      <w:szCs w:val="24"/>
      <w:lang w:eastAsia="en-GB"/>
    </w:rPr>
  </w:style>
  <w:style w:type="paragraph" w:customStyle="1" w:styleId="p1">
    <w:name w:val="p1"/>
    <w:basedOn w:val="Normal"/>
    <w:rsid w:val="00FA162C"/>
    <w:pPr>
      <w:spacing w:after="0"/>
      <w:jc w:val="left"/>
    </w:pPr>
    <w:rPr>
      <w:rFonts w:ascii="Helvetica" w:hAnsi="Helvetica" w:cstheme="minorBidi"/>
      <w:sz w:val="18"/>
      <w:szCs w:val="18"/>
      <w:lang w:val="en-US" w:eastAsia="en-US"/>
    </w:rPr>
  </w:style>
  <w:style w:type="table" w:customStyle="1" w:styleId="TableGrid">
    <w:name w:val="TableGrid"/>
    <w:rsid w:val="00E56AC5"/>
    <w:pPr>
      <w:spacing w:after="0" w:line="240" w:lineRule="auto"/>
    </w:pPr>
    <w:rPr>
      <w:rFonts w:eastAsiaTheme="minorEastAsia"/>
      <w:lang w:eastAsia="en-GB"/>
    </w:rPr>
    <w:tblPr>
      <w:tblCellMar>
        <w:top w:w="0" w:type="dxa"/>
        <w:left w:w="0" w:type="dxa"/>
        <w:bottom w:w="0" w:type="dxa"/>
        <w:right w:w="0" w:type="dxa"/>
      </w:tblCellMar>
    </w:tblPr>
  </w:style>
  <w:style w:type="table" w:styleId="TableGrid2">
    <w:name w:val="Table Grid"/>
    <w:basedOn w:val="TableNormal"/>
    <w:uiPriority w:val="39"/>
    <w:rsid w:val="00E5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22E42"/>
    <w:pPr>
      <w:spacing w:after="0"/>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922E42"/>
    <w:rPr>
      <w:rFonts w:ascii="Calibri" w:eastAsiaTheme="minorHAnsi" w:hAnsi="Calibri"/>
      <w:szCs w:val="21"/>
      <w:lang w:val="en-US"/>
    </w:rPr>
  </w:style>
  <w:style w:type="paragraph" w:styleId="NoSpacing">
    <w:name w:val="No Spacing"/>
    <w:uiPriority w:val="1"/>
    <w:qFormat/>
    <w:rsid w:val="00922E42"/>
    <w:pPr>
      <w:spacing w:after="0" w:line="240" w:lineRule="auto"/>
    </w:pPr>
    <w:rPr>
      <w:rFonts w:eastAsiaTheme="minorHAnsi"/>
      <w:lang w:val="en-US"/>
    </w:rPr>
  </w:style>
  <w:style w:type="character" w:customStyle="1" w:styleId="Heading5Char">
    <w:name w:val="Heading 5 Char"/>
    <w:basedOn w:val="DefaultParagraphFont"/>
    <w:link w:val="Heading5"/>
    <w:rsid w:val="00922E42"/>
    <w:rPr>
      <w:rFonts w:ascii="Times New Roman" w:eastAsiaTheme="majorEastAsia" w:hAnsi="Times New Roman" w:cstheme="majorBidi"/>
      <w:sz w:val="24"/>
      <w:lang w:val="en-US"/>
    </w:rPr>
  </w:style>
  <w:style w:type="character" w:customStyle="1" w:styleId="Heading6Char">
    <w:name w:val="Heading 6 Char"/>
    <w:basedOn w:val="DefaultParagraphFont"/>
    <w:link w:val="Heading6"/>
    <w:rsid w:val="00922E42"/>
    <w:rPr>
      <w:rFonts w:ascii="Times New Roman" w:eastAsiaTheme="majorEastAsia" w:hAnsi="Times New Roman" w:cstheme="majorBidi"/>
      <w:sz w:val="24"/>
      <w:lang w:val="en-US"/>
    </w:rPr>
  </w:style>
  <w:style w:type="character" w:customStyle="1" w:styleId="Heading7Char">
    <w:name w:val="Heading 7 Char"/>
    <w:basedOn w:val="DefaultParagraphFont"/>
    <w:link w:val="Heading7"/>
    <w:rsid w:val="00922E42"/>
    <w:rPr>
      <w:rFonts w:ascii="Times New Roman" w:eastAsiaTheme="majorEastAsia" w:hAnsi="Times New Roman" w:cstheme="majorBidi"/>
      <w:iCs/>
      <w:sz w:val="24"/>
      <w:lang w:val="en-US"/>
    </w:rPr>
  </w:style>
  <w:style w:type="character" w:customStyle="1" w:styleId="Heading8Char">
    <w:name w:val="Heading 8 Char"/>
    <w:basedOn w:val="DefaultParagraphFont"/>
    <w:link w:val="Heading8"/>
    <w:rsid w:val="00922E42"/>
    <w:rPr>
      <w:rFonts w:ascii="Times New Roman" w:eastAsiaTheme="majorEastAsia" w:hAnsi="Times New Roman" w:cstheme="majorBidi"/>
      <w:sz w:val="24"/>
      <w:szCs w:val="21"/>
      <w:lang w:val="en-US"/>
    </w:rPr>
  </w:style>
  <w:style w:type="character" w:customStyle="1" w:styleId="Heading9Char">
    <w:name w:val="Heading 9 Char"/>
    <w:basedOn w:val="DefaultParagraphFont"/>
    <w:link w:val="Heading9"/>
    <w:rsid w:val="00922E42"/>
    <w:rPr>
      <w:rFonts w:ascii="Times New Roman" w:eastAsiaTheme="majorEastAsia" w:hAnsi="Times New Roman" w:cstheme="majorBidi"/>
      <w:iCs/>
      <w:sz w:val="24"/>
      <w:szCs w:val="21"/>
      <w:lang w:val="en-US"/>
    </w:rPr>
  </w:style>
  <w:style w:type="paragraph" w:styleId="BodyText2">
    <w:name w:val="Body Text 2"/>
    <w:aliases w:val="b2-Body Text 2"/>
    <w:basedOn w:val="Normal"/>
    <w:link w:val="BodyText2Char"/>
    <w:qFormat/>
    <w:rsid w:val="00922E42"/>
    <w:pPr>
      <w:spacing w:after="240"/>
      <w:jc w:val="left"/>
    </w:pPr>
    <w:rPr>
      <w:rFonts w:ascii="Times New Roman" w:eastAsiaTheme="minorHAnsi" w:hAnsi="Times New Roman" w:cstheme="minorBidi"/>
      <w:sz w:val="24"/>
      <w:lang w:val="en-US" w:eastAsia="en-US"/>
    </w:rPr>
  </w:style>
  <w:style w:type="character" w:customStyle="1" w:styleId="BodyText2Char">
    <w:name w:val="Body Text 2 Char"/>
    <w:aliases w:val="b2-Body Text 2 Char"/>
    <w:basedOn w:val="DefaultParagraphFont"/>
    <w:link w:val="BodyText2"/>
    <w:rsid w:val="00922E42"/>
    <w:rPr>
      <w:rFonts w:ascii="Times New Roman" w:eastAsiaTheme="minorHAnsi" w:hAnsi="Times New Roman"/>
      <w:sz w:val="24"/>
      <w:lang w:val="en-US"/>
    </w:rPr>
  </w:style>
  <w:style w:type="paragraph" w:styleId="BodyText">
    <w:name w:val="Body Text"/>
    <w:aliases w:val="b-Body Text"/>
    <w:basedOn w:val="Normal"/>
    <w:link w:val="BodyTextChar"/>
    <w:qFormat/>
    <w:rsid w:val="00922E42"/>
    <w:pPr>
      <w:spacing w:after="240"/>
      <w:ind w:firstLine="1440"/>
      <w:jc w:val="left"/>
    </w:pPr>
    <w:rPr>
      <w:rFonts w:ascii="Times New Roman" w:eastAsiaTheme="minorHAnsi" w:hAnsi="Times New Roman" w:cstheme="minorBidi"/>
      <w:sz w:val="24"/>
      <w:lang w:val="en-US" w:eastAsia="en-US"/>
    </w:rPr>
  </w:style>
  <w:style w:type="character" w:customStyle="1" w:styleId="BodyTextChar">
    <w:name w:val="Body Text Char"/>
    <w:aliases w:val="b-Body Text Char"/>
    <w:basedOn w:val="DefaultParagraphFont"/>
    <w:link w:val="BodyText"/>
    <w:rsid w:val="00922E42"/>
    <w:rPr>
      <w:rFonts w:ascii="Times New Roman" w:eastAsiaTheme="minorHAnsi" w:hAnsi="Times New Roman"/>
      <w:sz w:val="24"/>
      <w:lang w:val="en-US"/>
    </w:rPr>
  </w:style>
  <w:style w:type="paragraph" w:styleId="BlockText">
    <w:name w:val="Block Text"/>
    <w:aliases w:val="bl-Block Text"/>
    <w:basedOn w:val="Normal"/>
    <w:qFormat/>
    <w:rsid w:val="00922E42"/>
    <w:pPr>
      <w:spacing w:after="240"/>
      <w:ind w:left="1440" w:right="1440"/>
      <w:jc w:val="left"/>
    </w:pPr>
    <w:rPr>
      <w:rFonts w:ascii="Times New Roman" w:eastAsiaTheme="minorEastAsia" w:hAnsi="Times New Roman" w:cstheme="minorBidi"/>
      <w:iCs/>
      <w:sz w:val="24"/>
      <w:lang w:val="en-US" w:eastAsia="en-US"/>
    </w:rPr>
  </w:style>
  <w:style w:type="character" w:styleId="PageNumber">
    <w:name w:val="page number"/>
    <w:basedOn w:val="DefaultParagraphFont"/>
    <w:rsid w:val="00922E42"/>
    <w:rPr>
      <w:rFonts w:ascii="Times New Roman" w:hAnsi="Times New Roman"/>
      <w:sz w:val="20"/>
    </w:rPr>
  </w:style>
  <w:style w:type="paragraph" w:styleId="Signature">
    <w:name w:val="Signature"/>
    <w:aliases w:val="si-Signature"/>
    <w:basedOn w:val="Normal"/>
    <w:link w:val="SignatureChar"/>
    <w:rsid w:val="00922E42"/>
    <w:pPr>
      <w:spacing w:after="0"/>
      <w:ind w:left="4320"/>
      <w:jc w:val="left"/>
    </w:pPr>
    <w:rPr>
      <w:rFonts w:ascii="Times New Roman" w:eastAsiaTheme="minorHAnsi" w:hAnsi="Times New Roman" w:cstheme="minorBidi"/>
      <w:sz w:val="24"/>
      <w:lang w:val="en-US" w:eastAsia="en-US"/>
    </w:rPr>
  </w:style>
  <w:style w:type="character" w:customStyle="1" w:styleId="SignatureChar">
    <w:name w:val="Signature Char"/>
    <w:aliases w:val="si-Signature Char"/>
    <w:basedOn w:val="DefaultParagraphFont"/>
    <w:link w:val="Signature"/>
    <w:rsid w:val="00922E42"/>
    <w:rPr>
      <w:rFonts w:ascii="Times New Roman" w:eastAsiaTheme="minorHAnsi" w:hAnsi="Times New Roman"/>
      <w:sz w:val="24"/>
      <w:lang w:val="en-US"/>
    </w:rPr>
  </w:style>
  <w:style w:type="paragraph" w:styleId="Subtitle">
    <w:name w:val="Subtitle"/>
    <w:aliases w:val="su-Subtitle"/>
    <w:basedOn w:val="Normal"/>
    <w:next w:val="BodyText"/>
    <w:link w:val="SubtitleChar"/>
    <w:qFormat/>
    <w:rsid w:val="00922E42"/>
    <w:pPr>
      <w:numPr>
        <w:ilvl w:val="1"/>
      </w:numPr>
      <w:spacing w:after="240"/>
      <w:jc w:val="center"/>
    </w:pPr>
    <w:rPr>
      <w:rFonts w:ascii="Times New Roman" w:eastAsiaTheme="minorEastAsia" w:hAnsi="Times New Roman" w:cstheme="minorBidi"/>
      <w:spacing w:val="15"/>
      <w:sz w:val="24"/>
      <w:lang w:val="en-US" w:eastAsia="en-US"/>
    </w:rPr>
  </w:style>
  <w:style w:type="character" w:customStyle="1" w:styleId="SubtitleChar">
    <w:name w:val="Subtitle Char"/>
    <w:aliases w:val="su-Subtitle Char"/>
    <w:basedOn w:val="DefaultParagraphFont"/>
    <w:link w:val="Subtitle"/>
    <w:rsid w:val="00922E42"/>
    <w:rPr>
      <w:rFonts w:ascii="Times New Roman" w:eastAsiaTheme="minorEastAsia" w:hAnsi="Times New Roman"/>
      <w:spacing w:val="15"/>
      <w:sz w:val="24"/>
      <w:lang w:val="en-US"/>
    </w:rPr>
  </w:style>
  <w:style w:type="paragraph" w:styleId="Title">
    <w:name w:val="Title"/>
    <w:aliases w:val="t-Title"/>
    <w:basedOn w:val="Normal"/>
    <w:next w:val="BodyText"/>
    <w:link w:val="TitleChar"/>
    <w:qFormat/>
    <w:rsid w:val="00922E42"/>
    <w:pPr>
      <w:keepNext/>
      <w:spacing w:after="240"/>
      <w:jc w:val="center"/>
    </w:pPr>
    <w:rPr>
      <w:rFonts w:ascii="Times New Roman" w:eastAsiaTheme="majorEastAsia" w:hAnsi="Times New Roman" w:cstheme="majorBidi"/>
      <w:sz w:val="24"/>
      <w:szCs w:val="56"/>
      <w:lang w:val="en-US" w:eastAsia="en-US"/>
    </w:rPr>
  </w:style>
  <w:style w:type="character" w:customStyle="1" w:styleId="TitleChar">
    <w:name w:val="Title Char"/>
    <w:aliases w:val="t-Title Char"/>
    <w:basedOn w:val="DefaultParagraphFont"/>
    <w:link w:val="Title"/>
    <w:rsid w:val="00922E42"/>
    <w:rPr>
      <w:rFonts w:ascii="Times New Roman" w:eastAsiaTheme="majorEastAsia" w:hAnsi="Times New Roman" w:cstheme="majorBidi"/>
      <w:sz w:val="24"/>
      <w:szCs w:val="56"/>
      <w:lang w:val="en-US"/>
    </w:rPr>
  </w:style>
  <w:style w:type="paragraph" w:styleId="ListBullet">
    <w:name w:val="List Bullet"/>
    <w:basedOn w:val="Normal"/>
    <w:rsid w:val="00922E42"/>
    <w:pPr>
      <w:numPr>
        <w:numId w:val="16"/>
      </w:numPr>
      <w:spacing w:after="240"/>
      <w:jc w:val="left"/>
    </w:pPr>
    <w:rPr>
      <w:rFonts w:ascii="Times New Roman" w:eastAsiaTheme="minorHAnsi" w:hAnsi="Times New Roman" w:cstheme="minorBidi"/>
      <w:sz w:val="24"/>
      <w:lang w:val="en-US" w:eastAsia="en-US"/>
    </w:rPr>
  </w:style>
  <w:style w:type="paragraph" w:customStyle="1" w:styleId="Address">
    <w:name w:val="Address"/>
    <w:basedOn w:val="Normal"/>
    <w:qFormat/>
    <w:rsid w:val="00922E42"/>
    <w:pPr>
      <w:spacing w:after="240"/>
      <w:jc w:val="left"/>
    </w:pPr>
    <w:rPr>
      <w:rFonts w:ascii="Times New Roman" w:eastAsiaTheme="minorHAnsi" w:hAnsi="Times New Roman" w:cstheme="minorBidi"/>
      <w:sz w:val="24"/>
      <w:lang w:val="en-US" w:eastAsia="en-US"/>
    </w:rPr>
  </w:style>
  <w:style w:type="paragraph" w:styleId="ListBullet2">
    <w:name w:val="List Bullet 2"/>
    <w:basedOn w:val="Normal"/>
    <w:rsid w:val="00922E42"/>
    <w:pPr>
      <w:numPr>
        <w:numId w:val="17"/>
      </w:numPr>
      <w:spacing w:after="240"/>
      <w:jc w:val="left"/>
    </w:pPr>
    <w:rPr>
      <w:rFonts w:ascii="Times New Roman" w:eastAsiaTheme="minorHAnsi" w:hAnsi="Times New Roman" w:cstheme="minorBidi"/>
      <w:sz w:val="24"/>
      <w:lang w:val="en-US" w:eastAsia="en-US"/>
    </w:rPr>
  </w:style>
  <w:style w:type="paragraph" w:styleId="ListBullet3">
    <w:name w:val="List Bullet 3"/>
    <w:basedOn w:val="Normal"/>
    <w:rsid w:val="00922E42"/>
    <w:pPr>
      <w:numPr>
        <w:numId w:val="18"/>
      </w:numPr>
      <w:spacing w:after="240"/>
      <w:jc w:val="left"/>
    </w:pPr>
    <w:rPr>
      <w:rFonts w:ascii="Times New Roman" w:eastAsiaTheme="minorHAnsi" w:hAnsi="Times New Roman" w:cstheme="minorBidi"/>
      <w:sz w:val="24"/>
      <w:lang w:val="en-US" w:eastAsia="en-US"/>
    </w:rPr>
  </w:style>
  <w:style w:type="paragraph" w:styleId="ListBullet4">
    <w:name w:val="List Bullet 4"/>
    <w:basedOn w:val="Normal"/>
    <w:rsid w:val="00922E42"/>
    <w:pPr>
      <w:numPr>
        <w:numId w:val="19"/>
      </w:numPr>
      <w:spacing w:after="240"/>
      <w:jc w:val="left"/>
    </w:pPr>
    <w:rPr>
      <w:rFonts w:ascii="Times New Roman" w:eastAsiaTheme="minorHAnsi" w:hAnsi="Times New Roman" w:cstheme="minorBidi"/>
      <w:sz w:val="24"/>
      <w:lang w:val="en-US" w:eastAsia="en-US"/>
    </w:rPr>
  </w:style>
  <w:style w:type="paragraph" w:styleId="ListBullet5">
    <w:name w:val="List Bullet 5"/>
    <w:basedOn w:val="Normal"/>
    <w:rsid w:val="00922E42"/>
    <w:pPr>
      <w:numPr>
        <w:numId w:val="20"/>
      </w:numPr>
      <w:spacing w:after="240"/>
      <w:jc w:val="left"/>
    </w:pPr>
    <w:rPr>
      <w:rFonts w:ascii="Times New Roman" w:eastAsiaTheme="minorHAnsi" w:hAnsi="Times New Roman" w:cstheme="minorBidi"/>
      <w:sz w:val="24"/>
      <w:lang w:val="en-US" w:eastAsia="en-US"/>
    </w:rPr>
  </w:style>
  <w:style w:type="paragraph" w:styleId="ListContinue">
    <w:name w:val="List Continue"/>
    <w:aliases w:val="lc-List Continue"/>
    <w:basedOn w:val="Normal"/>
    <w:rsid w:val="00922E42"/>
    <w:pPr>
      <w:spacing w:after="240"/>
      <w:ind w:left="720"/>
      <w:jc w:val="left"/>
    </w:pPr>
    <w:rPr>
      <w:rFonts w:ascii="Times New Roman" w:eastAsiaTheme="minorHAnsi" w:hAnsi="Times New Roman" w:cstheme="minorBidi"/>
      <w:sz w:val="24"/>
      <w:lang w:val="en-US" w:eastAsia="en-US"/>
    </w:rPr>
  </w:style>
  <w:style w:type="paragraph" w:styleId="ListContinue4">
    <w:name w:val="List Continue 4"/>
    <w:basedOn w:val="Normal"/>
    <w:rsid w:val="00922E42"/>
    <w:pPr>
      <w:spacing w:after="240"/>
      <w:ind w:left="1440"/>
      <w:jc w:val="left"/>
    </w:pPr>
    <w:rPr>
      <w:rFonts w:ascii="Times New Roman" w:eastAsiaTheme="minorHAnsi" w:hAnsi="Times New Roman" w:cstheme="minorBidi"/>
      <w:sz w:val="24"/>
      <w:lang w:val="en-US" w:eastAsia="en-US"/>
    </w:rPr>
  </w:style>
  <w:style w:type="paragraph" w:styleId="ListNumber">
    <w:name w:val="List Number"/>
    <w:aliases w:val="ln-List Number"/>
    <w:basedOn w:val="Normal"/>
    <w:rsid w:val="00922E42"/>
    <w:pPr>
      <w:numPr>
        <w:numId w:val="21"/>
      </w:numPr>
      <w:tabs>
        <w:tab w:val="clear" w:pos="360"/>
        <w:tab w:val="left" w:pos="720"/>
      </w:tabs>
      <w:spacing w:after="240"/>
      <w:ind w:left="720" w:hanging="720"/>
      <w:jc w:val="left"/>
    </w:pPr>
    <w:rPr>
      <w:rFonts w:ascii="Times New Roman" w:eastAsiaTheme="minorHAnsi" w:hAnsi="Times New Roman" w:cstheme="minorBidi"/>
      <w:sz w:val="24"/>
      <w:lang w:val="en-US" w:eastAsia="en-US"/>
    </w:rPr>
  </w:style>
  <w:style w:type="paragraph" w:customStyle="1" w:styleId="Table">
    <w:name w:val="Table"/>
    <w:aliases w:val="ta-Table"/>
    <w:basedOn w:val="Normal"/>
    <w:rsid w:val="00922E42"/>
    <w:pPr>
      <w:spacing w:after="0"/>
      <w:jc w:val="left"/>
    </w:pPr>
    <w:rPr>
      <w:rFonts w:ascii="Times New Roman" w:eastAsiaTheme="minorHAnsi" w:hAnsi="Times New Roman" w:cstheme="minorBidi"/>
      <w:sz w:val="24"/>
      <w:lang w:val="en-US" w:eastAsia="en-US"/>
    </w:rPr>
  </w:style>
  <w:style w:type="character" w:styleId="Emphasis">
    <w:name w:val="Emphasis"/>
    <w:basedOn w:val="DefaultParagraphFont"/>
    <w:uiPriority w:val="20"/>
    <w:qFormat/>
    <w:rsid w:val="00922E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86458">
      <w:bodyDiv w:val="1"/>
      <w:marLeft w:val="0"/>
      <w:marRight w:val="0"/>
      <w:marTop w:val="0"/>
      <w:marBottom w:val="0"/>
      <w:divBdr>
        <w:top w:val="none" w:sz="0" w:space="0" w:color="auto"/>
        <w:left w:val="none" w:sz="0" w:space="0" w:color="auto"/>
        <w:bottom w:val="none" w:sz="0" w:space="0" w:color="auto"/>
        <w:right w:val="none" w:sz="0" w:space="0" w:color="auto"/>
      </w:divBdr>
      <w:divsChild>
        <w:div w:id="8265537">
          <w:marLeft w:val="0"/>
          <w:marRight w:val="0"/>
          <w:marTop w:val="0"/>
          <w:marBottom w:val="0"/>
          <w:divBdr>
            <w:top w:val="none" w:sz="0" w:space="0" w:color="auto"/>
            <w:left w:val="none" w:sz="0" w:space="0" w:color="auto"/>
            <w:bottom w:val="none" w:sz="0" w:space="0" w:color="auto"/>
            <w:right w:val="none" w:sz="0" w:space="0" w:color="auto"/>
          </w:divBdr>
        </w:div>
        <w:div w:id="78598975">
          <w:marLeft w:val="0"/>
          <w:marRight w:val="0"/>
          <w:marTop w:val="0"/>
          <w:marBottom w:val="0"/>
          <w:divBdr>
            <w:top w:val="none" w:sz="0" w:space="0" w:color="auto"/>
            <w:left w:val="none" w:sz="0" w:space="0" w:color="auto"/>
            <w:bottom w:val="none" w:sz="0" w:space="0" w:color="auto"/>
            <w:right w:val="none" w:sz="0" w:space="0" w:color="auto"/>
          </w:divBdr>
        </w:div>
        <w:div w:id="404689961">
          <w:marLeft w:val="0"/>
          <w:marRight w:val="0"/>
          <w:marTop w:val="0"/>
          <w:marBottom w:val="0"/>
          <w:divBdr>
            <w:top w:val="none" w:sz="0" w:space="0" w:color="auto"/>
            <w:left w:val="none" w:sz="0" w:space="0" w:color="auto"/>
            <w:bottom w:val="none" w:sz="0" w:space="0" w:color="auto"/>
            <w:right w:val="none" w:sz="0" w:space="0" w:color="auto"/>
          </w:divBdr>
        </w:div>
        <w:div w:id="604848372">
          <w:marLeft w:val="0"/>
          <w:marRight w:val="0"/>
          <w:marTop w:val="0"/>
          <w:marBottom w:val="0"/>
          <w:divBdr>
            <w:top w:val="none" w:sz="0" w:space="0" w:color="auto"/>
            <w:left w:val="none" w:sz="0" w:space="0" w:color="auto"/>
            <w:bottom w:val="none" w:sz="0" w:space="0" w:color="auto"/>
            <w:right w:val="none" w:sz="0" w:space="0" w:color="auto"/>
          </w:divBdr>
        </w:div>
        <w:div w:id="759837108">
          <w:marLeft w:val="0"/>
          <w:marRight w:val="0"/>
          <w:marTop w:val="0"/>
          <w:marBottom w:val="0"/>
          <w:divBdr>
            <w:top w:val="none" w:sz="0" w:space="0" w:color="auto"/>
            <w:left w:val="none" w:sz="0" w:space="0" w:color="auto"/>
            <w:bottom w:val="none" w:sz="0" w:space="0" w:color="auto"/>
            <w:right w:val="none" w:sz="0" w:space="0" w:color="auto"/>
          </w:divBdr>
        </w:div>
        <w:div w:id="1011105604">
          <w:marLeft w:val="0"/>
          <w:marRight w:val="0"/>
          <w:marTop w:val="0"/>
          <w:marBottom w:val="0"/>
          <w:divBdr>
            <w:top w:val="none" w:sz="0" w:space="0" w:color="auto"/>
            <w:left w:val="none" w:sz="0" w:space="0" w:color="auto"/>
            <w:bottom w:val="none" w:sz="0" w:space="0" w:color="auto"/>
            <w:right w:val="none" w:sz="0" w:space="0" w:color="auto"/>
          </w:divBdr>
        </w:div>
        <w:div w:id="1575431638">
          <w:marLeft w:val="0"/>
          <w:marRight w:val="0"/>
          <w:marTop w:val="0"/>
          <w:marBottom w:val="0"/>
          <w:divBdr>
            <w:top w:val="none" w:sz="0" w:space="0" w:color="auto"/>
            <w:left w:val="none" w:sz="0" w:space="0" w:color="auto"/>
            <w:bottom w:val="none" w:sz="0" w:space="0" w:color="auto"/>
            <w:right w:val="none" w:sz="0" w:space="0" w:color="auto"/>
          </w:divBdr>
        </w:div>
        <w:div w:id="1593120973">
          <w:marLeft w:val="0"/>
          <w:marRight w:val="0"/>
          <w:marTop w:val="0"/>
          <w:marBottom w:val="0"/>
          <w:divBdr>
            <w:top w:val="none" w:sz="0" w:space="0" w:color="auto"/>
            <w:left w:val="none" w:sz="0" w:space="0" w:color="auto"/>
            <w:bottom w:val="none" w:sz="0" w:space="0" w:color="auto"/>
            <w:right w:val="none" w:sz="0" w:space="0" w:color="auto"/>
          </w:divBdr>
        </w:div>
        <w:div w:id="1670015592">
          <w:marLeft w:val="0"/>
          <w:marRight w:val="0"/>
          <w:marTop w:val="0"/>
          <w:marBottom w:val="0"/>
          <w:divBdr>
            <w:top w:val="none" w:sz="0" w:space="0" w:color="auto"/>
            <w:left w:val="none" w:sz="0" w:space="0" w:color="auto"/>
            <w:bottom w:val="none" w:sz="0" w:space="0" w:color="auto"/>
            <w:right w:val="none" w:sz="0" w:space="0" w:color="auto"/>
          </w:divBdr>
        </w:div>
        <w:div w:id="1852719421">
          <w:marLeft w:val="0"/>
          <w:marRight w:val="0"/>
          <w:marTop w:val="0"/>
          <w:marBottom w:val="0"/>
          <w:divBdr>
            <w:top w:val="none" w:sz="0" w:space="0" w:color="auto"/>
            <w:left w:val="none" w:sz="0" w:space="0" w:color="auto"/>
            <w:bottom w:val="none" w:sz="0" w:space="0" w:color="auto"/>
            <w:right w:val="none" w:sz="0" w:space="0" w:color="auto"/>
          </w:divBdr>
        </w:div>
      </w:divsChild>
    </w:div>
    <w:div w:id="782380838">
      <w:bodyDiv w:val="1"/>
      <w:marLeft w:val="0"/>
      <w:marRight w:val="0"/>
      <w:marTop w:val="0"/>
      <w:marBottom w:val="0"/>
      <w:divBdr>
        <w:top w:val="none" w:sz="0" w:space="0" w:color="auto"/>
        <w:left w:val="none" w:sz="0" w:space="0" w:color="auto"/>
        <w:bottom w:val="none" w:sz="0" w:space="0" w:color="auto"/>
        <w:right w:val="none" w:sz="0" w:space="0" w:color="auto"/>
      </w:divBdr>
    </w:div>
    <w:div w:id="996304536">
      <w:bodyDiv w:val="1"/>
      <w:marLeft w:val="0"/>
      <w:marRight w:val="0"/>
      <w:marTop w:val="0"/>
      <w:marBottom w:val="0"/>
      <w:divBdr>
        <w:top w:val="none" w:sz="0" w:space="0" w:color="auto"/>
        <w:left w:val="none" w:sz="0" w:space="0" w:color="auto"/>
        <w:bottom w:val="none" w:sz="0" w:space="0" w:color="auto"/>
        <w:right w:val="none" w:sz="0" w:space="0" w:color="auto"/>
      </w:divBdr>
    </w:div>
    <w:div w:id="1054505824">
      <w:bodyDiv w:val="1"/>
      <w:marLeft w:val="0"/>
      <w:marRight w:val="0"/>
      <w:marTop w:val="0"/>
      <w:marBottom w:val="0"/>
      <w:divBdr>
        <w:top w:val="none" w:sz="0" w:space="0" w:color="auto"/>
        <w:left w:val="none" w:sz="0" w:space="0" w:color="auto"/>
        <w:bottom w:val="none" w:sz="0" w:space="0" w:color="auto"/>
        <w:right w:val="none" w:sz="0" w:space="0" w:color="auto"/>
      </w:divBdr>
    </w:div>
    <w:div w:id="1098256719">
      <w:bodyDiv w:val="1"/>
      <w:marLeft w:val="0"/>
      <w:marRight w:val="0"/>
      <w:marTop w:val="0"/>
      <w:marBottom w:val="0"/>
      <w:divBdr>
        <w:top w:val="none" w:sz="0" w:space="0" w:color="auto"/>
        <w:left w:val="none" w:sz="0" w:space="0" w:color="auto"/>
        <w:bottom w:val="none" w:sz="0" w:space="0" w:color="auto"/>
        <w:right w:val="none" w:sz="0" w:space="0" w:color="auto"/>
      </w:divBdr>
    </w:div>
    <w:div w:id="1170489535">
      <w:bodyDiv w:val="1"/>
      <w:marLeft w:val="0"/>
      <w:marRight w:val="0"/>
      <w:marTop w:val="0"/>
      <w:marBottom w:val="0"/>
      <w:divBdr>
        <w:top w:val="none" w:sz="0" w:space="0" w:color="auto"/>
        <w:left w:val="none" w:sz="0" w:space="0" w:color="auto"/>
        <w:bottom w:val="none" w:sz="0" w:space="0" w:color="auto"/>
        <w:right w:val="none" w:sz="0" w:space="0" w:color="auto"/>
      </w:divBdr>
      <w:divsChild>
        <w:div w:id="277951206">
          <w:marLeft w:val="0"/>
          <w:marRight w:val="0"/>
          <w:marTop w:val="0"/>
          <w:marBottom w:val="0"/>
          <w:divBdr>
            <w:top w:val="none" w:sz="0" w:space="0" w:color="auto"/>
            <w:left w:val="none" w:sz="0" w:space="0" w:color="auto"/>
            <w:bottom w:val="none" w:sz="0" w:space="0" w:color="auto"/>
            <w:right w:val="none" w:sz="0" w:space="0" w:color="auto"/>
          </w:divBdr>
          <w:divsChild>
            <w:div w:id="243076167">
              <w:marLeft w:val="0"/>
              <w:marRight w:val="0"/>
              <w:marTop w:val="0"/>
              <w:marBottom w:val="0"/>
              <w:divBdr>
                <w:top w:val="none" w:sz="0" w:space="0" w:color="auto"/>
                <w:left w:val="none" w:sz="0" w:space="0" w:color="auto"/>
                <w:bottom w:val="none" w:sz="0" w:space="0" w:color="auto"/>
                <w:right w:val="none" w:sz="0" w:space="0" w:color="auto"/>
              </w:divBdr>
              <w:divsChild>
                <w:div w:id="1747921600">
                  <w:marLeft w:val="300"/>
                  <w:marRight w:val="0"/>
                  <w:marTop w:val="0"/>
                  <w:marBottom w:val="0"/>
                  <w:divBdr>
                    <w:top w:val="none" w:sz="0" w:space="0" w:color="auto"/>
                    <w:left w:val="none" w:sz="0" w:space="0" w:color="auto"/>
                    <w:bottom w:val="none" w:sz="0" w:space="0" w:color="auto"/>
                    <w:right w:val="none" w:sz="0" w:space="0" w:color="auto"/>
                  </w:divBdr>
                  <w:divsChild>
                    <w:div w:id="1293442014">
                      <w:marLeft w:val="-300"/>
                      <w:marRight w:val="0"/>
                      <w:marTop w:val="0"/>
                      <w:marBottom w:val="0"/>
                      <w:divBdr>
                        <w:top w:val="none" w:sz="0" w:space="0" w:color="auto"/>
                        <w:left w:val="none" w:sz="0" w:space="0" w:color="auto"/>
                        <w:bottom w:val="none" w:sz="0" w:space="0" w:color="auto"/>
                        <w:right w:val="none" w:sz="0" w:space="0" w:color="auto"/>
                      </w:divBdr>
                      <w:divsChild>
                        <w:div w:id="11881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045905">
      <w:bodyDiv w:val="1"/>
      <w:marLeft w:val="0"/>
      <w:marRight w:val="0"/>
      <w:marTop w:val="0"/>
      <w:marBottom w:val="0"/>
      <w:divBdr>
        <w:top w:val="none" w:sz="0" w:space="0" w:color="auto"/>
        <w:left w:val="none" w:sz="0" w:space="0" w:color="auto"/>
        <w:bottom w:val="none" w:sz="0" w:space="0" w:color="auto"/>
        <w:right w:val="none" w:sz="0" w:space="0" w:color="auto"/>
      </w:divBdr>
    </w:div>
    <w:div w:id="1262689418">
      <w:bodyDiv w:val="1"/>
      <w:marLeft w:val="0"/>
      <w:marRight w:val="0"/>
      <w:marTop w:val="0"/>
      <w:marBottom w:val="0"/>
      <w:divBdr>
        <w:top w:val="none" w:sz="0" w:space="0" w:color="auto"/>
        <w:left w:val="none" w:sz="0" w:space="0" w:color="auto"/>
        <w:bottom w:val="none" w:sz="0" w:space="0" w:color="auto"/>
        <w:right w:val="none" w:sz="0" w:space="0" w:color="auto"/>
      </w:divBdr>
    </w:div>
    <w:div w:id="1318732280">
      <w:bodyDiv w:val="1"/>
      <w:marLeft w:val="0"/>
      <w:marRight w:val="0"/>
      <w:marTop w:val="0"/>
      <w:marBottom w:val="0"/>
      <w:divBdr>
        <w:top w:val="none" w:sz="0" w:space="0" w:color="auto"/>
        <w:left w:val="none" w:sz="0" w:space="0" w:color="auto"/>
        <w:bottom w:val="none" w:sz="0" w:space="0" w:color="auto"/>
        <w:right w:val="none" w:sz="0" w:space="0" w:color="auto"/>
      </w:divBdr>
    </w:div>
    <w:div w:id="176503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n.wikipedia.org/wiki/Internet_access"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n.wikipedia.org/wiki/Data_transmiss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Bandwidth_(signal_process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4806EE0EFAA4CA4272C135A3B8557" ma:contentTypeVersion="" ma:contentTypeDescription="Create a new document." ma:contentTypeScope="" ma:versionID="e8a4f158ab189e73427cd1c57415f3b7">
  <xsd:schema xmlns:xsd="http://www.w3.org/2001/XMLSchema" xmlns:xs="http://www.w3.org/2001/XMLSchema" xmlns:p="http://schemas.microsoft.com/office/2006/metadata/properties" xmlns:ns1="http://schemas.microsoft.com/sharepoint/v3" xmlns:ns2="c2146f26-41d3-48cd-851b-a23de5600a3c" targetNamespace="http://schemas.microsoft.com/office/2006/metadata/properties" ma:root="true" ma:fieldsID="91465f076b7f15a28378171d8c5eac8f" ns1:_="" ns2:_="">
    <xsd:import namespace="http://schemas.microsoft.com/sharepoint/v3"/>
    <xsd:import namespace="c2146f26-41d3-48cd-851b-a23de5600a3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146f26-41d3-48cd-851b-a23de5600a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CEFEC-799D-47BE-B546-5CFB5A675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46f26-41d3-48cd-851b-a23de560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617A2-D14C-48E2-9C46-3A5808727B89}">
  <ds:schemaRefs>
    <ds:schemaRef ds:uri="http://schemas.microsoft.com/sharepoint/v3"/>
    <ds:schemaRef ds:uri="http://purl.org/dc/terms/"/>
    <ds:schemaRef ds:uri="http://schemas.openxmlformats.org/package/2006/metadata/core-properties"/>
    <ds:schemaRef ds:uri="c2146f26-41d3-48cd-851b-a23de5600a3c"/>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9C24873-7A23-4979-ABAF-D221CF9B29AF}">
  <ds:schemaRefs>
    <ds:schemaRef ds:uri="http://schemas.microsoft.com/sharepoint/v3/contenttype/forms"/>
  </ds:schemaRefs>
</ds:datastoreItem>
</file>

<file path=customXml/itemProps4.xml><?xml version="1.0" encoding="utf-8"?>
<ds:datastoreItem xmlns:ds="http://schemas.openxmlformats.org/officeDocument/2006/customXml" ds:itemID="{843F92CA-CF6E-4252-8350-1FCFCFA5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24128</Words>
  <Characters>137535</Characters>
  <Application>Microsoft Office Word</Application>
  <DocSecurity>4</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Kadouri</dc:creator>
  <cp:keywords/>
  <dc:description/>
  <cp:lastModifiedBy>Brian Hurley</cp:lastModifiedBy>
  <cp:revision>2</cp:revision>
  <cp:lastPrinted>2017-09-25T19:10:00Z</cp:lastPrinted>
  <dcterms:created xsi:type="dcterms:W3CDTF">2017-11-07T23:24:00Z</dcterms:created>
  <dcterms:modified xsi:type="dcterms:W3CDTF">2017-11-07T23:24:00Z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0x0101008814806EE0EFAA4CA4272C135A3B8557</vt:lpwstr>
  </property>
</Properties>
</file>